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95" w:rsidRDefault="00E24196">
      <w:pPr>
        <w:widowControl/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明陽中學媒體採訪申請表</w:t>
      </w:r>
    </w:p>
    <w:p w:rsidR="00FF6A95" w:rsidRDefault="00E24196">
      <w:pPr>
        <w:widowControl/>
        <w:spacing w:line="460" w:lineRule="exact"/>
        <w:jc w:val="right"/>
      </w:pP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日</w:t>
      </w: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82"/>
        <w:gridCol w:w="1593"/>
        <w:gridCol w:w="1595"/>
        <w:gridCol w:w="1593"/>
        <w:gridCol w:w="342"/>
        <w:gridCol w:w="1253"/>
        <w:gridCol w:w="378"/>
        <w:gridCol w:w="1752"/>
      </w:tblGrid>
      <w:tr w:rsidR="00FF6A95">
        <w:trPr>
          <w:trHeight w:val="256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媒體</w:t>
            </w:r>
          </w:p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資訊</w:t>
            </w:r>
          </w:p>
        </w:tc>
        <w:tc>
          <w:tcPr>
            <w:tcW w:w="51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pacing w:val="24"/>
                <w:kern w:val="0"/>
                <w:szCs w:val="24"/>
              </w:rPr>
              <w:t>公司行號名</w:t>
            </w:r>
            <w:r>
              <w:rPr>
                <w:rFonts w:ascii="標楷體" w:eastAsia="標楷體" w:hAnsi="標楷體"/>
                <w:kern w:val="0"/>
                <w:szCs w:val="24"/>
              </w:rPr>
              <w:t>：</w:t>
            </w:r>
          </w:p>
          <w:p w:rsidR="00FF6A95" w:rsidRDefault="00E2419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pacing w:val="480"/>
                <w:kern w:val="0"/>
                <w:szCs w:val="24"/>
              </w:rPr>
              <w:t>地</w:t>
            </w:r>
            <w:r>
              <w:rPr>
                <w:rFonts w:ascii="標楷體" w:eastAsia="標楷體" w:hAnsi="標楷體"/>
                <w:kern w:val="0"/>
                <w:szCs w:val="24"/>
              </w:rPr>
              <w:t>址</w:t>
            </w:r>
            <w:r>
              <w:rPr>
                <w:rFonts w:ascii="標楷體" w:eastAsia="標楷體" w:hAnsi="標楷體"/>
                <w:spacing w:val="720"/>
                <w:kern w:val="0"/>
                <w:szCs w:val="24"/>
              </w:rPr>
              <w:t>：</w:t>
            </w:r>
          </w:p>
          <w:p w:rsidR="00FF6A95" w:rsidRDefault="00E2419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pacing w:val="12"/>
                <w:kern w:val="0"/>
                <w:szCs w:val="24"/>
              </w:rPr>
              <w:t>負</w:t>
            </w:r>
            <w:r>
              <w:rPr>
                <w:rFonts w:ascii="標楷體" w:eastAsia="標楷體" w:hAnsi="標楷體"/>
                <w:spacing w:val="12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pacing w:val="12"/>
                <w:kern w:val="0"/>
                <w:szCs w:val="24"/>
              </w:rPr>
              <w:t>責</w:t>
            </w:r>
            <w:r>
              <w:rPr>
                <w:rFonts w:ascii="標楷體" w:eastAsia="標楷體" w:hAnsi="標楷體"/>
                <w:spacing w:val="12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pacing w:val="12"/>
                <w:kern w:val="0"/>
                <w:szCs w:val="24"/>
              </w:rPr>
              <w:t>人</w:t>
            </w:r>
            <w:r>
              <w:rPr>
                <w:rFonts w:ascii="標楷體" w:eastAsia="標楷體" w:hAnsi="標楷體"/>
                <w:spacing w:val="36"/>
                <w:kern w:val="0"/>
                <w:szCs w:val="24"/>
              </w:rPr>
              <w:t>：</w:t>
            </w:r>
          </w:p>
          <w:p w:rsidR="00FF6A95" w:rsidRDefault="00E24196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聯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絡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電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話</w:t>
            </w:r>
            <w:r>
              <w:rPr>
                <w:rFonts w:ascii="標楷體" w:eastAsia="標楷體" w:hAnsi="標楷體"/>
                <w:spacing w:val="4"/>
                <w:kern w:val="0"/>
                <w:szCs w:val="24"/>
              </w:rPr>
              <w:t>：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公司印章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（申請人印章）</w:t>
            </w:r>
          </w:p>
        </w:tc>
      </w:tr>
      <w:tr w:rsidR="00FF6A95">
        <w:trPr>
          <w:trHeight w:val="1344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/>
        </w:tc>
        <w:tc>
          <w:tcPr>
            <w:tcW w:w="51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/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6A95">
        <w:trPr>
          <w:trHeight w:val="12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採訪目的</w:t>
            </w:r>
            <w:r>
              <w:rPr>
                <w:rFonts w:ascii="標楷體" w:eastAsia="標楷體" w:hAnsi="標楷體"/>
                <w:spacing w:val="60"/>
                <w:kern w:val="0"/>
                <w:szCs w:val="24"/>
              </w:rPr>
              <w:t>及內</w:t>
            </w:r>
            <w:r>
              <w:rPr>
                <w:rFonts w:ascii="標楷體" w:eastAsia="標楷體" w:hAnsi="標楷體"/>
                <w:kern w:val="0"/>
                <w:szCs w:val="24"/>
              </w:rPr>
              <w:t>容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F6A95">
        <w:trPr>
          <w:trHeight w:val="62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採訪日期</w:t>
            </w:r>
            <w:r>
              <w:rPr>
                <w:rFonts w:ascii="標楷體" w:eastAsia="標楷體" w:hAnsi="標楷體"/>
                <w:spacing w:val="60"/>
                <w:kern w:val="0"/>
                <w:szCs w:val="24"/>
              </w:rPr>
              <w:t>及時</w:t>
            </w:r>
            <w:r>
              <w:rPr>
                <w:rFonts w:ascii="標楷體" w:eastAsia="標楷體" w:hAnsi="標楷體"/>
                <w:kern w:val="0"/>
                <w:szCs w:val="24"/>
              </w:rPr>
              <w:t>間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 xml:space="preserve">日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  <w:u w:val="single"/>
              </w:rPr>
              <w:t>分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  <w:u w:val="single"/>
              </w:rPr>
              <w:t>分</w:t>
            </w:r>
          </w:p>
        </w:tc>
      </w:tr>
      <w:tr w:rsidR="00FF6A95">
        <w:trPr>
          <w:trHeight w:val="16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細節事項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採訪人員姓名：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標楷體" w:eastAsia="標楷體" w:hAnsi="標楷體"/>
                <w:szCs w:val="24"/>
              </w:rPr>
              <w:t>，共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採訪使用機器種類：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</w:t>
            </w:r>
          </w:p>
          <w:p w:rsidR="00FF6A95" w:rsidRDefault="00E24196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有無攝影</w:t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ab/>
              <w:t>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理由：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</w:t>
            </w:r>
          </w:p>
          <w:p w:rsidR="00FF6A95" w:rsidRDefault="00E24196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有無訪談</w:t>
            </w:r>
            <w:r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/>
                <w:szCs w:val="24"/>
              </w:rPr>
              <w:tab/>
              <w:t>□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/>
                <w:szCs w:val="24"/>
              </w:rPr>
              <w:tab/>
              <w:t>□</w:t>
            </w:r>
            <w:r>
              <w:rPr>
                <w:rFonts w:ascii="標楷體" w:eastAsia="標楷體" w:hAnsi="標楷體"/>
                <w:szCs w:val="24"/>
              </w:rPr>
              <w:t>無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訪談對象：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應事先</w:t>
            </w:r>
            <w:r>
              <w:rPr>
                <w:rFonts w:ascii="標楷體" w:eastAsia="標楷體" w:hAnsi="標楷體"/>
                <w:szCs w:val="24"/>
              </w:rPr>
              <w:t>取得受訪者同意及簽名）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理由：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預定報導時間：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>節目名稱：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</w:t>
            </w:r>
          </w:p>
          <w:p w:rsidR="00FF6A95" w:rsidRDefault="00E24196">
            <w:pPr>
              <w:spacing w:line="46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其他說明事項：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                                 </w:t>
            </w:r>
          </w:p>
        </w:tc>
      </w:tr>
      <w:tr w:rsidR="00FF6A95">
        <w:trPr>
          <w:trHeight w:val="66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注意事項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申請人應知悉採訪矯正機關之相關規定，請於詳閱後簽名，並將資訊轉知採訪人員。</w:t>
            </w:r>
          </w:p>
        </w:tc>
      </w:tr>
      <w:tr w:rsidR="00FF6A95">
        <w:trPr>
          <w:trHeight w:val="58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審核</w:t>
            </w:r>
          </w:p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意見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單位主管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秘書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副校長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E2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校長</w:t>
            </w:r>
          </w:p>
        </w:tc>
      </w:tr>
      <w:tr w:rsidR="00FF6A95">
        <w:trPr>
          <w:trHeight w:val="160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6A95" w:rsidRDefault="00FF6A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F6A95" w:rsidRDefault="00E24196">
      <w:pPr>
        <w:widowControl/>
        <w:spacing w:line="460" w:lineRule="exact"/>
        <w:ind w:right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</w:t>
      </w:r>
    </w:p>
    <w:p w:rsidR="00FF6A95" w:rsidRDefault="00E24196">
      <w:pPr>
        <w:widowControl/>
        <w:spacing w:line="460" w:lineRule="exact"/>
        <w:ind w:right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</w:t>
      </w:r>
      <w:r>
        <w:rPr>
          <w:rFonts w:ascii="標楷體" w:eastAsia="標楷體" w:hAnsi="標楷體"/>
        </w:rPr>
        <w:t>申請人：</w:t>
      </w:r>
      <w:r>
        <w:rPr>
          <w:rFonts w:ascii="標楷體" w:eastAsia="標楷體" w:hAnsi="標楷體"/>
        </w:rPr>
        <w:t>_______________</w:t>
      </w:r>
    </w:p>
    <w:p w:rsidR="00FF6A95" w:rsidRDefault="00FF6A95">
      <w:pPr>
        <w:widowControl/>
        <w:spacing w:line="0" w:lineRule="atLeast"/>
        <w:rPr>
          <w:rFonts w:ascii="標楷體" w:eastAsia="標楷體" w:hAnsi="標楷體"/>
        </w:rPr>
      </w:pPr>
    </w:p>
    <w:p w:rsidR="00FF6A95" w:rsidRDefault="00E24196">
      <w:pPr>
        <w:widowControl/>
        <w:spacing w:line="0" w:lineRule="atLeast"/>
      </w:pPr>
      <w:r>
        <w:rPr>
          <w:rFonts w:ascii="標楷體" w:eastAsia="標楷體" w:hAnsi="標楷體"/>
          <w:b/>
          <w:sz w:val="28"/>
          <w:szCs w:val="28"/>
          <w:shd w:val="pct15" w:color="auto" w:fill="FFFFFF"/>
        </w:rPr>
        <w:lastRenderedPageBreak/>
        <w:t>相關規定：</w:t>
      </w:r>
    </w:p>
    <w:p w:rsidR="00FF6A95" w:rsidRDefault="00E24196">
      <w:pPr>
        <w:widowControl/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監獄行刑法第二十一條第一項、第三至四項規定：</w:t>
      </w:r>
    </w:p>
    <w:p w:rsidR="00FF6A95" w:rsidRDefault="00E24196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監獄應嚴密戒護，並得運用科技設備輔助之。</w:t>
      </w:r>
    </w:p>
    <w:p w:rsidR="00FF6A95" w:rsidRDefault="00E24196">
      <w:pPr>
        <w:widowControl/>
        <w:spacing w:line="0" w:lineRule="atLeast"/>
        <w:ind w:left="238" w:hanging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為戒護安全目的，監獄得於必要範圍內，運用第一項科技設備蒐集、處理、利用受刑人或進出人員之個人資料。</w:t>
      </w:r>
    </w:p>
    <w:p w:rsidR="00FF6A95" w:rsidRDefault="00E24196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監獄為維護安全，得檢查出入者之衣類及攜帶物品，並得運用科技設備輔助之。</w:t>
      </w:r>
    </w:p>
    <w:p w:rsidR="00FF6A95" w:rsidRDefault="00E24196">
      <w:pPr>
        <w:widowControl/>
        <w:spacing w:line="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監獄行刑法施行細則第八條三至七項規定：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媒體採訪涉及監獄人員或個別受刑人者，監獄應取得受訪者之同意始得為之。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媒體採訪時，監獄得採取適當措施，維護受刑人或相關人員之尊嚴及權益。</w:t>
      </w:r>
    </w:p>
    <w:p w:rsidR="00FF6A95" w:rsidRDefault="00E24196">
      <w:pPr>
        <w:spacing w:line="0" w:lineRule="atLeast"/>
        <w:ind w:left="238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媒體採訪對象或內容如涉及兒童或少年、性犯罪或家暴、疾病或其他法令有限制或禁止報導之規定者，應遵循其規定。</w:t>
      </w:r>
    </w:p>
    <w:p w:rsidR="00FF6A95" w:rsidRDefault="00E24196">
      <w:pPr>
        <w:spacing w:line="0" w:lineRule="atLeast"/>
        <w:ind w:left="713" w:hanging="71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媒體進行採訪時，如有影響監獄安全或秩序之情形，得停止其採訪。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媒體採訪後報導前應事先告知監獄或受刑人。報導如有不符合採訪內容及事實情形，監獄或受刑人得要求媒體更正或以適當方式澄清。</w:t>
      </w:r>
      <w:r>
        <w:rPr>
          <w:rFonts w:ascii="標楷體" w:eastAsia="標楷體" w:hAnsi="標楷體"/>
          <w:szCs w:val="24"/>
        </w:rPr>
        <w:t xml:space="preserve"> 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羈押法第十六條第一項、第三至四項規定：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看守所應嚴密戒護，並得運用科技設備輔助之。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為戒護安全目的，看守所得於必要範圍內，運用第一項科技設備蒐集、處理、利用被告或進出人員之個人資料。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看守所為維護安全，得檢查出入</w:t>
      </w:r>
      <w:r>
        <w:rPr>
          <w:rFonts w:ascii="標楷體" w:eastAsia="標楷體" w:hAnsi="標楷體"/>
          <w:szCs w:val="24"/>
        </w:rPr>
        <w:t>者之衣類及攜帶物品，並得運用科技設備輔助之。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羈押法施行細則第七條三至八項規定：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經法院裁定禁止接見之被告及少年被告，不得接受採訪。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媒體採訪涉及看守所人員或個別被告者，看守所應取得受訪者之同意始得為之。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媒體採訪時，看守所得採取適當措施，維護被告或相關人員之尊嚴及權益。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媒體採訪對象或內容如涉及兒童或少年、性犯罪或家暴、疾病或其他法令有限制或禁止報導之規定者，應遵循其規定。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媒體進行採訪時，如有影響看守所安全或秩序之情形，得停止其採訪。</w:t>
      </w:r>
    </w:p>
    <w:p w:rsidR="00FF6A95" w:rsidRDefault="00E24196">
      <w:pPr>
        <w:spacing w:line="0" w:lineRule="atLeast"/>
        <w:ind w:left="252" w:hanging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媒體採訪後報導前應事先告知看守所或被告。報導如有不符合採</w:t>
      </w:r>
      <w:r>
        <w:rPr>
          <w:rFonts w:ascii="標楷體" w:eastAsia="標楷體" w:hAnsi="標楷體"/>
          <w:szCs w:val="24"/>
        </w:rPr>
        <w:t>訪內容及事實情形，監獄或被告得要求媒體更正或以適當方式澄清。</w:t>
      </w:r>
    </w:p>
    <w:p w:rsidR="00FF6A95" w:rsidRDefault="00E24196">
      <w:pPr>
        <w:spacing w:line="0" w:lineRule="atLeast"/>
        <w:ind w:left="757" w:hanging="75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依監獄行刑法施行細則第五十八條，有關少年矯正學校、少年輔育院、技能訓練所、戒治所辦理少年受刑人、感化教育受處分人、強制工作受處分人及受戒治人之相關執行業務，得準用本細則之規定。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依羈押法施行細則第五十條，有關少年觀護所、勒戒處所辦理少年被告、受觀察、勒戒人之相關執行業務，得準用本細則相關規定。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申請採訪者於採訪活動進行前，須同意配合矯正機關依據所設置之科技設備，蒐集、處理及利用您的個人資料。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矯正機關將依個人資料保護法及「監獄及看守所科技</w:t>
      </w:r>
      <w:r>
        <w:rPr>
          <w:rFonts w:ascii="標楷體" w:eastAsia="標楷體" w:hAnsi="標楷體"/>
          <w:szCs w:val="24"/>
        </w:rPr>
        <w:t>設備設置與使用及管理辦法」等相關法令之規定下，蒐集、處理及利用您的個人資料。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依據「監獄及看守所科技設備設置與使用及管理辦法」第二十一條規定，有關監獄及看守所以外之矯正機關，得準用該辦法蒐集、處理及利用採訪者之個人資料。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採訪人員應具備新聞專業倫理並遵守相關倫理守則。</w:t>
      </w:r>
    </w:p>
    <w:p w:rsidR="00FF6A95" w:rsidRDefault="00E24196">
      <w:pPr>
        <w:pStyle w:val="ad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報導內容及評論應注意事實查證及公平原則。</w:t>
      </w:r>
    </w:p>
    <w:p w:rsidR="00FF6A95" w:rsidRDefault="00E24196">
      <w:pPr>
        <w:pStyle w:val="ad"/>
        <w:spacing w:line="0" w:lineRule="atLeast"/>
      </w:pPr>
      <w:bookmarkStart w:id="0" w:name="_GoBack"/>
      <w:bookmarkEnd w:id="0"/>
      <w:r>
        <w:rPr>
          <w:rFonts w:ascii="標楷體" w:eastAsia="標楷體" w:hAnsi="標楷體"/>
          <w:szCs w:val="24"/>
        </w:rPr>
        <w:t xml:space="preserve">                                            </w:t>
      </w:r>
      <w:r>
        <w:rPr>
          <w:rFonts w:ascii="標楷體" w:eastAsia="標楷體" w:hAnsi="標楷體"/>
          <w:szCs w:val="24"/>
        </w:rPr>
        <w:t>申請人簽名確認：</w:t>
      </w:r>
      <w:r>
        <w:rPr>
          <w:rFonts w:ascii="標楷體" w:eastAsia="標楷體" w:hAnsi="標楷體"/>
          <w:szCs w:val="24"/>
          <w:u w:val="single"/>
        </w:rPr>
        <w:t xml:space="preserve">            </w:t>
      </w:r>
    </w:p>
    <w:sectPr w:rsidR="00FF6A9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96" w:rsidRDefault="00E24196" w:rsidP="00EC7B25">
      <w:r>
        <w:separator/>
      </w:r>
    </w:p>
  </w:endnote>
  <w:endnote w:type="continuationSeparator" w:id="0">
    <w:p w:rsidR="00E24196" w:rsidRDefault="00E24196" w:rsidP="00EC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96" w:rsidRDefault="00E24196" w:rsidP="00EC7B25">
      <w:r>
        <w:separator/>
      </w:r>
    </w:p>
  </w:footnote>
  <w:footnote w:type="continuationSeparator" w:id="0">
    <w:p w:rsidR="00E24196" w:rsidRDefault="00E24196" w:rsidP="00EC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2ADD"/>
    <w:multiLevelType w:val="multilevel"/>
    <w:tmpl w:val="1F3A42E0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7A4213DD"/>
    <w:multiLevelType w:val="multilevel"/>
    <w:tmpl w:val="74B603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95"/>
    <w:rsid w:val="00E24196"/>
    <w:rsid w:val="00EC7B2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C493F6-07D1-485F-A23B-514579D5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List Paragraph"/>
    <w:basedOn w:val="a"/>
    <w:qFormat/>
    <w:pPr>
      <w:ind w:left="480"/>
    </w:pPr>
  </w:style>
  <w:style w:type="paragraph" w:customStyle="1" w:styleId="ae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dc:description/>
  <cp:lastModifiedBy>唐懷貞</cp:lastModifiedBy>
  <cp:revision>17</cp:revision>
  <cp:lastPrinted>2022-04-26T10:16:00Z</cp:lastPrinted>
  <dcterms:created xsi:type="dcterms:W3CDTF">2020-07-28T10:45:00Z</dcterms:created>
  <dcterms:modified xsi:type="dcterms:W3CDTF">2026-05-21T00:25:00Z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