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BB" w:rsidRPr="00937A26" w:rsidRDefault="00A509BB" w:rsidP="00A509BB">
      <w:pPr>
        <w:autoSpaceDE w:val="0"/>
        <w:adjustRightInd w:val="0"/>
        <w:snapToGrid w:val="0"/>
        <w:spacing w:line="400" w:lineRule="exact"/>
        <w:jc w:val="center"/>
        <w:rPr>
          <w:rFonts w:ascii="標楷體" w:eastAsia="標楷體" w:hAnsi="標楷體"/>
          <w:b/>
          <w:sz w:val="36"/>
          <w:szCs w:val="36"/>
        </w:rPr>
      </w:pPr>
      <w:r w:rsidRPr="00937A26">
        <w:rPr>
          <w:rFonts w:ascii="標楷體" w:eastAsia="標楷體" w:hAnsi="標楷體" w:hint="eastAsia"/>
          <w:b/>
          <w:sz w:val="36"/>
          <w:szCs w:val="36"/>
        </w:rPr>
        <w:t>明陽中學</w:t>
      </w:r>
    </w:p>
    <w:p w:rsidR="00A509BB" w:rsidRPr="00937A26" w:rsidRDefault="0026345B" w:rsidP="00A509BB">
      <w:pPr>
        <w:autoSpaceDE w:val="0"/>
        <w:adjustRightInd w:val="0"/>
        <w:snapToGrid w:val="0"/>
        <w:spacing w:line="400" w:lineRule="exact"/>
        <w:jc w:val="center"/>
        <w:rPr>
          <w:rFonts w:eastAsia="標楷體"/>
          <w:b/>
          <w:sz w:val="36"/>
          <w:szCs w:val="36"/>
        </w:rPr>
      </w:pPr>
      <w:r>
        <w:rPr>
          <w:rFonts w:ascii="標楷體" w:eastAsia="標楷體" w:hAnsi="標楷體" w:hint="eastAsia"/>
          <w:b/>
          <w:sz w:val="36"/>
          <w:szCs w:val="36"/>
        </w:rPr>
        <w:t>106年度</w:t>
      </w:r>
      <w:r w:rsidR="00A509BB" w:rsidRPr="00937A26">
        <w:rPr>
          <w:rFonts w:ascii="標楷體" w:eastAsia="標楷體" w:hAnsi="標楷體" w:hint="eastAsia"/>
          <w:b/>
          <w:sz w:val="36"/>
          <w:szCs w:val="36"/>
        </w:rPr>
        <w:t>建築物屋頂設置太陽光電發電設備</w:t>
      </w:r>
      <w:r w:rsidR="00A509BB" w:rsidRPr="00937A26">
        <w:rPr>
          <w:rFonts w:ascii="標楷體" w:eastAsia="標楷體" w:hAnsi="標楷體"/>
          <w:b/>
          <w:sz w:val="36"/>
          <w:szCs w:val="36"/>
        </w:rPr>
        <w:t>標租案</w:t>
      </w:r>
    </w:p>
    <w:p w:rsidR="00A509BB" w:rsidRPr="00937A26" w:rsidRDefault="00A509BB" w:rsidP="00A509BB">
      <w:pPr>
        <w:autoSpaceDE w:val="0"/>
        <w:adjustRightInd w:val="0"/>
        <w:snapToGrid w:val="0"/>
        <w:spacing w:line="400" w:lineRule="exact"/>
        <w:jc w:val="center"/>
        <w:rPr>
          <w:rFonts w:ascii="標楷體" w:eastAsia="標楷體" w:hAnsi="標楷體"/>
          <w:b/>
          <w:sz w:val="36"/>
          <w:szCs w:val="36"/>
        </w:rPr>
      </w:pPr>
      <w:r w:rsidRPr="00937A26">
        <w:rPr>
          <w:rFonts w:ascii="標楷體" w:eastAsia="標楷體" w:hAnsi="標楷體" w:hint="eastAsia"/>
          <w:b/>
          <w:sz w:val="36"/>
          <w:szCs w:val="36"/>
        </w:rPr>
        <w:t>(案號:10603)</w:t>
      </w:r>
    </w:p>
    <w:p w:rsidR="00B7527F" w:rsidRPr="00937A26" w:rsidRDefault="00224083" w:rsidP="00A509BB">
      <w:pPr>
        <w:jc w:val="center"/>
        <w:rPr>
          <w:sz w:val="36"/>
          <w:szCs w:val="36"/>
        </w:rPr>
      </w:pPr>
      <w:r w:rsidRPr="00937A26">
        <w:rPr>
          <w:rFonts w:eastAsia="標楷體"/>
          <w:b/>
          <w:sz w:val="36"/>
          <w:szCs w:val="36"/>
        </w:rPr>
        <w:t>評選須知</w:t>
      </w:r>
    </w:p>
    <w:p w:rsidR="00B7527F" w:rsidRDefault="00224083">
      <w:pPr>
        <w:numPr>
          <w:ilvl w:val="0"/>
          <w:numId w:val="6"/>
        </w:numPr>
        <w:spacing w:line="400" w:lineRule="exact"/>
        <w:jc w:val="both"/>
      </w:pPr>
      <w:r>
        <w:rPr>
          <w:rFonts w:eastAsia="標楷體"/>
          <w:sz w:val="28"/>
          <w:szCs w:val="28"/>
        </w:rPr>
        <w:t>本</w:t>
      </w:r>
      <w:r w:rsidRPr="00303DC8">
        <w:rPr>
          <w:rFonts w:eastAsia="標楷體"/>
          <w:sz w:val="28"/>
          <w:szCs w:val="28"/>
        </w:rPr>
        <w:t>案本</w:t>
      </w:r>
      <w:r w:rsidR="00336084" w:rsidRPr="00336084">
        <w:rPr>
          <w:rFonts w:eastAsia="標楷體" w:hint="eastAsia"/>
          <w:sz w:val="32"/>
        </w:rPr>
        <w:t>校</w:t>
      </w:r>
      <w:r>
        <w:rPr>
          <w:rFonts w:eastAsia="標楷體"/>
          <w:sz w:val="28"/>
          <w:szCs w:val="28"/>
        </w:rPr>
        <w:t>參考「採購評選委員會審議規則」、投標須知</w:t>
      </w:r>
      <w:r w:rsidR="001804D4">
        <w:rPr>
          <w:rFonts w:eastAsia="標楷體"/>
          <w:sz w:val="28"/>
          <w:szCs w:val="28"/>
        </w:rPr>
        <w:t>及</w:t>
      </w:r>
      <w:r>
        <w:rPr>
          <w:rFonts w:eastAsia="標楷體"/>
          <w:sz w:val="28"/>
          <w:szCs w:val="28"/>
        </w:rPr>
        <w:t>「最有利標評選辦法」等相關規定辦理評選。</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B53D87">
        <w:rPr>
          <w:rFonts w:eastAsia="標楷體" w:hint="eastAsia"/>
          <w:sz w:val="28"/>
          <w:szCs w:val="28"/>
        </w:rPr>
        <w:t>8</w:t>
      </w:r>
      <w:r>
        <w:rPr>
          <w:rFonts w:eastAsia="標楷體"/>
          <w:sz w:val="28"/>
          <w:szCs w:val="28"/>
        </w:rPr>
        <w:t>份（正本</w:t>
      </w:r>
      <w:r w:rsidR="00E6357D">
        <w:rPr>
          <w:rFonts w:eastAsia="標楷體" w:hint="eastAsia"/>
          <w:sz w:val="28"/>
          <w:szCs w:val="28"/>
        </w:rPr>
        <w:t>3</w:t>
      </w:r>
      <w:r>
        <w:rPr>
          <w:rFonts w:eastAsia="標楷體"/>
          <w:sz w:val="28"/>
          <w:szCs w:val="28"/>
        </w:rPr>
        <w:t>份，副本</w:t>
      </w:r>
      <w:r w:rsidR="00377529">
        <w:rPr>
          <w:rFonts w:eastAsia="標楷體" w:hint="eastAsia"/>
          <w:sz w:val="28"/>
          <w:szCs w:val="28"/>
        </w:rPr>
        <w:t>5</w:t>
      </w:r>
      <w:r>
        <w:rPr>
          <w:rFonts w:eastAsia="標楷體"/>
          <w:sz w:val="28"/>
          <w:szCs w:val="28"/>
        </w:rPr>
        <w:t>份），須標示正副本，正本及副本內容有異時，以正本為準。</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Default="00224083">
      <w:pPr>
        <w:numPr>
          <w:ilvl w:val="0"/>
          <w:numId w:val="8"/>
        </w:numPr>
        <w:spacing w:line="400" w:lineRule="exact"/>
        <w:jc w:val="both"/>
      </w:pPr>
      <w:r>
        <w:rPr>
          <w:rFonts w:eastAsia="標楷體"/>
          <w:sz w:val="28"/>
          <w:szCs w:val="28"/>
        </w:rPr>
        <w:t>設置使用計畫書封面：標題統一為</w:t>
      </w:r>
      <w:r w:rsidR="008B4960" w:rsidRPr="00ED725A">
        <w:rPr>
          <w:rFonts w:eastAsia="標楷體" w:hint="eastAsia"/>
          <w:b/>
          <w:sz w:val="28"/>
        </w:rPr>
        <w:t>明陽中</w:t>
      </w:r>
      <w:r w:rsidR="00CE632C" w:rsidRPr="00ED725A">
        <w:rPr>
          <w:rFonts w:eastAsia="標楷體" w:hint="eastAsia"/>
          <w:b/>
          <w:sz w:val="28"/>
        </w:rPr>
        <w:t>學</w:t>
      </w:r>
      <w:r w:rsidRPr="00ED725A">
        <w:rPr>
          <w:rFonts w:eastAsia="標楷體"/>
          <w:b/>
          <w:sz w:val="28"/>
          <w:szCs w:val="28"/>
        </w:rPr>
        <w:t>辦理</w:t>
      </w:r>
      <w:r w:rsidRPr="00ED725A">
        <w:rPr>
          <w:rFonts w:eastAsia="標楷體"/>
          <w:b/>
          <w:sz w:val="28"/>
        </w:rPr>
        <w:t>「</w:t>
      </w:r>
      <w:r w:rsidRPr="00ED725A">
        <w:rPr>
          <w:rFonts w:eastAsia="標楷體"/>
          <w:b/>
          <w:sz w:val="28"/>
        </w:rPr>
        <w:t>10</w:t>
      </w:r>
      <w:r w:rsidR="003A3C69" w:rsidRPr="00ED725A">
        <w:rPr>
          <w:rFonts w:eastAsia="標楷體" w:hint="eastAsia"/>
          <w:b/>
          <w:sz w:val="28"/>
        </w:rPr>
        <w:t>6</w:t>
      </w:r>
      <w:r w:rsidRPr="00ED725A">
        <w:rPr>
          <w:rFonts w:eastAsia="標楷體"/>
          <w:b/>
          <w:sz w:val="28"/>
        </w:rPr>
        <w:t>年度</w:t>
      </w:r>
      <w:r w:rsidR="00CD48E5" w:rsidRPr="00ED725A">
        <w:rPr>
          <w:rFonts w:eastAsia="標楷體" w:hint="eastAsia"/>
          <w:b/>
          <w:sz w:val="28"/>
        </w:rPr>
        <w:t>建築物屋頂設置太陽光電發電設備</w:t>
      </w:r>
      <w:r w:rsidR="00BF7880">
        <w:rPr>
          <w:rFonts w:eastAsia="標楷體" w:hint="eastAsia"/>
          <w:b/>
          <w:sz w:val="28"/>
        </w:rPr>
        <w:t>標</w:t>
      </w:r>
      <w:r w:rsidR="00BF7880">
        <w:rPr>
          <w:rFonts w:eastAsia="標楷體"/>
          <w:b/>
          <w:sz w:val="28"/>
        </w:rPr>
        <w:t>租</w:t>
      </w:r>
      <w:r w:rsidR="00BF7880">
        <w:rPr>
          <w:rFonts w:eastAsia="標楷體" w:hint="eastAsia"/>
          <w:b/>
          <w:sz w:val="28"/>
        </w:rPr>
        <w:t>案</w:t>
      </w:r>
      <w:r w:rsidRPr="00ED725A">
        <w:rPr>
          <w:rFonts w:eastAsia="標楷體"/>
          <w:b/>
          <w:sz w:val="28"/>
        </w:rPr>
        <w:t>」</w:t>
      </w:r>
      <w:r w:rsidRPr="00ED725A">
        <w:rPr>
          <w:rFonts w:eastAsia="標楷體"/>
          <w:b/>
          <w:sz w:val="28"/>
          <w:szCs w:val="28"/>
        </w:rPr>
        <w:t>設置使用計畫書。</w:t>
      </w:r>
    </w:p>
    <w:p w:rsidR="00B7527F" w:rsidRDefault="00224083">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rsidR="00B7527F" w:rsidRDefault="00224083">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設置使用計畫書撰擬重點規定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both"/>
              <w:rPr>
                <w:rFonts w:eastAsia="標楷體"/>
                <w:sz w:val="28"/>
              </w:rPr>
            </w:pPr>
            <w:r w:rsidRPr="003533A9">
              <w:rPr>
                <w:rFonts w:eastAsia="標楷體"/>
                <w:sz w:val="28"/>
                <w:szCs w:val="28"/>
              </w:rPr>
              <w:t>公司基本資料</w:t>
            </w:r>
            <w:r w:rsidRPr="003533A9">
              <w:rPr>
                <w:rFonts w:eastAsia="標楷體"/>
                <w:sz w:val="28"/>
                <w:szCs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rsidP="003A3C69">
            <w:pPr>
              <w:tabs>
                <w:tab w:val="left" w:pos="1134"/>
              </w:tabs>
              <w:snapToGrid w:val="0"/>
              <w:spacing w:line="240" w:lineRule="auto"/>
              <w:jc w:val="both"/>
            </w:pPr>
            <w:r>
              <w:rPr>
                <w:rFonts w:eastAsia="標楷體"/>
                <w:sz w:val="28"/>
                <w:szCs w:val="28"/>
              </w:rPr>
              <w:t>廠</w:t>
            </w:r>
            <w:r w:rsidRPr="0044055E">
              <w:rPr>
                <w:rFonts w:eastAsia="標楷體"/>
                <w:sz w:val="28"/>
                <w:szCs w:val="28"/>
              </w:rPr>
              <w:t>商</w:t>
            </w:r>
            <w:r w:rsidRPr="0044055E">
              <w:rPr>
                <w:rFonts w:eastAsia="標楷體"/>
                <w:sz w:val="28"/>
                <w:shd w:val="clear" w:color="auto" w:fill="FFFF00"/>
              </w:rPr>
              <w:t>100</w:t>
            </w:r>
            <w:r w:rsidRPr="0044055E">
              <w:rPr>
                <w:rFonts w:eastAsia="標楷體"/>
                <w:sz w:val="28"/>
                <w:szCs w:val="28"/>
              </w:rPr>
              <w:t>年至</w:t>
            </w:r>
            <w:r w:rsidRPr="0044055E">
              <w:rPr>
                <w:rFonts w:eastAsia="標楷體"/>
                <w:sz w:val="28"/>
                <w:shd w:val="clear" w:color="auto" w:fill="FFFF00"/>
              </w:rPr>
              <w:t>10</w:t>
            </w:r>
            <w:r w:rsidR="003678E6">
              <w:rPr>
                <w:rFonts w:eastAsia="標楷體" w:hint="eastAsia"/>
                <w:sz w:val="28"/>
                <w:shd w:val="clear" w:color="auto" w:fill="FFFF00"/>
              </w:rPr>
              <w:t>6</w:t>
            </w:r>
            <w:r>
              <w:rPr>
                <w:rFonts w:eastAsia="標楷體"/>
                <w:sz w:val="28"/>
                <w:szCs w:val="28"/>
              </w:rPr>
              <w:t>年相關案件履約實績</w:t>
            </w:r>
            <w:r>
              <w:rPr>
                <w:rFonts w:eastAsia="標楷體"/>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851"/>
                <w:tab w:val="left" w:pos="1134"/>
              </w:tabs>
              <w:snapToGrid w:val="0"/>
              <w:spacing w:line="240" w:lineRule="auto"/>
              <w:jc w:val="both"/>
              <w:rPr>
                <w:rFonts w:eastAsia="標楷體"/>
                <w:sz w:val="28"/>
                <w:szCs w:val="28"/>
              </w:rPr>
            </w:pPr>
            <w:r>
              <w:rPr>
                <w:rFonts w:eastAsia="標楷體"/>
                <w:sz w:val="28"/>
                <w:szCs w:val="28"/>
              </w:rPr>
              <w:t>詳列曾辦理與本案類似經驗的案例及相關說明。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1E058B">
            <w:pPr>
              <w:snapToGrid w:val="0"/>
              <w:spacing w:line="240" w:lineRule="auto"/>
              <w:jc w:val="both"/>
              <w:rPr>
                <w:rFonts w:eastAsia="標楷體"/>
                <w:sz w:val="28"/>
              </w:rPr>
            </w:pPr>
            <w:r>
              <w:rPr>
                <w:rFonts w:eastAsia="標楷體"/>
                <w:sz w:val="28"/>
              </w:rPr>
              <w:t>興建計畫</w:t>
            </w:r>
            <w:r>
              <w:rPr>
                <w:rFonts w:eastAsia="標楷體"/>
                <w:sz w:val="28"/>
              </w:rPr>
              <w:t>(</w:t>
            </w:r>
            <w:r w:rsidR="003F2F99">
              <w:rPr>
                <w:rFonts w:eastAsia="標楷體" w:hint="eastAsia"/>
                <w:sz w:val="28"/>
              </w:rPr>
              <w:t>2</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開發計畫可行性規劃報告書。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3F2F99" w:rsidP="0052058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營運計畫</w:t>
            </w:r>
            <w:r>
              <w:rPr>
                <w:rFonts w:eastAsia="標楷體"/>
                <w:sz w:val="28"/>
              </w:rPr>
              <w:t>(15%)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安全維護措施。</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lastRenderedPageBreak/>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3F2F99" w:rsidP="0052058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Pr>
                <w:rFonts w:eastAsia="標楷體"/>
                <w:sz w:val="28"/>
              </w:rPr>
              <w:t>(20%)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2"/>
              </w:numPr>
              <w:tabs>
                <w:tab w:val="left" w:pos="-1745"/>
              </w:tabs>
              <w:snapToGrid w:val="0"/>
              <w:spacing w:line="240" w:lineRule="auto"/>
              <w:jc w:val="both"/>
            </w:pPr>
            <w:r>
              <w:rPr>
                <w:rFonts w:eastAsia="標楷體"/>
                <w:sz w:val="28"/>
              </w:rPr>
              <w:t>投標值</w:t>
            </w:r>
            <w:r>
              <w:rPr>
                <w:rFonts w:eastAsia="標楷體"/>
                <w:sz w:val="28"/>
              </w:rPr>
              <w:t>=</w:t>
            </w:r>
            <w:r>
              <w:rPr>
                <w:rFonts w:eastAsia="標楷體"/>
                <w:sz w:val="28"/>
              </w:rPr>
              <w:t>投標設備設置容量</w:t>
            </w:r>
            <w:r>
              <w:rPr>
                <w:rFonts w:eastAsia="標楷體"/>
                <w:sz w:val="28"/>
              </w:rPr>
              <w:t>(kWp)×</w:t>
            </w:r>
            <w:r>
              <w:rPr>
                <w:rFonts w:eastAsia="標楷體"/>
                <w:sz w:val="28"/>
              </w:rPr>
              <w:t>回饋金百分比</w:t>
            </w:r>
            <w:r>
              <w:rPr>
                <w:rFonts w:eastAsia="標楷體"/>
                <w:sz w:val="28"/>
              </w:rPr>
              <w:t>(%)</w:t>
            </w:r>
          </w:p>
          <w:p w:rsidR="001E058B" w:rsidRDefault="001E058B">
            <w:pPr>
              <w:numPr>
                <w:ilvl w:val="0"/>
                <w:numId w:val="12"/>
              </w:numPr>
              <w:tabs>
                <w:tab w:val="left" w:pos="-1745"/>
              </w:tabs>
              <w:snapToGrid w:val="0"/>
              <w:spacing w:line="240" w:lineRule="auto"/>
              <w:jc w:val="both"/>
              <w:rPr>
                <w:rFonts w:eastAsia="標楷體"/>
                <w:sz w:val="28"/>
              </w:rPr>
            </w:pPr>
            <w:r>
              <w:rPr>
                <w:rFonts w:eastAsia="標楷體"/>
                <w:sz w:val="28"/>
              </w:rPr>
              <w:t>投標設備設置容量及回饋金百分比之數值填寫至小數點後一位；回饋金百分比至少為</w:t>
            </w:r>
            <w:r w:rsidR="0083348C">
              <w:rPr>
                <w:rFonts w:eastAsia="標楷體" w:hint="eastAsia"/>
                <w:sz w:val="28"/>
              </w:rPr>
              <w:t>5</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3F2F99" w:rsidP="0052058B">
            <w:pPr>
              <w:snapToGrid w:val="0"/>
              <w:spacing w:line="240" w:lineRule="auto"/>
              <w:jc w:val="center"/>
              <w:rPr>
                <w:rFonts w:eastAsia="標楷體"/>
                <w:sz w:val="28"/>
              </w:rPr>
            </w:pPr>
            <w:r>
              <w:rPr>
                <w:rFonts w:eastAsia="標楷體" w:hint="eastAsia"/>
                <w:sz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回饋及加值服務計畫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廠商承諾回饋予提供建築物場址設置太陽光電發電設備所在機關或學校之計畫。計畫內容需與節能減碳、推廣再生能源、設置智慧設施等內容相關。</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3F2F99">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058B" w:rsidRDefault="001E058B">
            <w:pPr>
              <w:tabs>
                <w:tab w:val="left" w:pos="175"/>
              </w:tabs>
              <w:snapToGrid w:val="0"/>
              <w:spacing w:line="240" w:lineRule="auto"/>
              <w:jc w:val="both"/>
            </w:pPr>
            <w:r>
              <w:rPr>
                <w:rFonts w:eastAsia="標楷體"/>
                <w:sz w:val="28"/>
                <w:szCs w:val="28"/>
              </w:rPr>
              <w:t>簡報與詢答</w:t>
            </w:r>
            <w:r>
              <w:rPr>
                <w:rFonts w:eastAsia="標楷體"/>
                <w:sz w:val="28"/>
                <w:szCs w:val="28"/>
              </w:rPr>
              <w:t>(10</w:t>
            </w:r>
            <w:r>
              <w:rPr>
                <w:rFonts w:eastAsia="標楷體"/>
                <w:sz w:val="28"/>
                <w:szCs w:val="24"/>
              </w:rPr>
              <w:t>%</w:t>
            </w:r>
            <w:r>
              <w:rPr>
                <w:rFonts w:eastAsia="標楷體"/>
                <w:sz w:val="28"/>
                <w:szCs w:val="28"/>
              </w:rPr>
              <w:t>)</w:t>
            </w:r>
          </w:p>
        </w:tc>
      </w:tr>
    </w:tbl>
    <w:p w:rsidR="00B7527F" w:rsidRDefault="00224083">
      <w:pPr>
        <w:widowControl/>
        <w:numPr>
          <w:ilvl w:val="0"/>
          <w:numId w:val="7"/>
        </w:numPr>
        <w:spacing w:line="400" w:lineRule="exact"/>
        <w:ind w:left="1418" w:hanging="710"/>
        <w:jc w:val="both"/>
      </w:pPr>
      <w:r>
        <w:rPr>
          <w:rFonts w:eastAsia="標楷體"/>
          <w:sz w:val="28"/>
          <w:szCs w:val="28"/>
        </w:rPr>
        <w:t>設置使用計畫書附件封面：標題統一為</w:t>
      </w:r>
      <w:r w:rsidR="000B7793" w:rsidRPr="00ED725A">
        <w:rPr>
          <w:rFonts w:eastAsia="標楷體" w:hint="eastAsia"/>
          <w:b/>
          <w:sz w:val="28"/>
        </w:rPr>
        <w:t>明陽中學</w:t>
      </w:r>
      <w:r w:rsidR="000B7793" w:rsidRPr="00ED725A">
        <w:rPr>
          <w:rFonts w:eastAsia="標楷體"/>
          <w:b/>
          <w:sz w:val="28"/>
          <w:szCs w:val="28"/>
        </w:rPr>
        <w:t>辦理</w:t>
      </w:r>
      <w:r w:rsidR="000B7793" w:rsidRPr="00ED725A">
        <w:rPr>
          <w:rFonts w:eastAsia="標楷體"/>
          <w:b/>
          <w:sz w:val="28"/>
        </w:rPr>
        <w:t>「</w:t>
      </w:r>
      <w:r w:rsidR="000B7793" w:rsidRPr="00ED725A">
        <w:rPr>
          <w:rFonts w:eastAsia="標楷體"/>
          <w:b/>
          <w:sz w:val="28"/>
        </w:rPr>
        <w:t>10</w:t>
      </w:r>
      <w:r w:rsidR="000B7793" w:rsidRPr="00ED725A">
        <w:rPr>
          <w:rFonts w:eastAsia="標楷體" w:hint="eastAsia"/>
          <w:b/>
          <w:sz w:val="28"/>
        </w:rPr>
        <w:t>6</w:t>
      </w:r>
      <w:r w:rsidR="000B7793" w:rsidRPr="00ED725A">
        <w:rPr>
          <w:rFonts w:eastAsia="標楷體"/>
          <w:b/>
          <w:sz w:val="28"/>
        </w:rPr>
        <w:t>年度</w:t>
      </w:r>
      <w:r w:rsidR="000B7793" w:rsidRPr="00ED725A">
        <w:rPr>
          <w:rFonts w:eastAsia="標楷體" w:hint="eastAsia"/>
          <w:b/>
          <w:sz w:val="28"/>
        </w:rPr>
        <w:t>建築物屋頂設置太陽光電發電設備</w:t>
      </w:r>
      <w:r w:rsidR="00B83ED9">
        <w:rPr>
          <w:rFonts w:eastAsia="標楷體" w:hint="eastAsia"/>
          <w:b/>
          <w:sz w:val="28"/>
        </w:rPr>
        <w:t>標</w:t>
      </w:r>
      <w:r w:rsidR="00B83ED9">
        <w:rPr>
          <w:rFonts w:eastAsia="標楷體"/>
          <w:b/>
          <w:sz w:val="28"/>
        </w:rPr>
        <w:t>租</w:t>
      </w:r>
      <w:r w:rsidR="00B83ED9">
        <w:rPr>
          <w:rFonts w:eastAsia="標楷體" w:hint="eastAsia"/>
          <w:b/>
          <w:sz w:val="28"/>
        </w:rPr>
        <w:t>案</w:t>
      </w:r>
      <w:r w:rsidR="000B7793" w:rsidRPr="00ED725A">
        <w:rPr>
          <w:rFonts w:eastAsia="標楷體"/>
          <w:b/>
          <w:sz w:val="28"/>
        </w:rPr>
        <w:t>」</w:t>
      </w:r>
      <w:r w:rsidRPr="00ED725A">
        <w:rPr>
          <w:rFonts w:eastAsia="標楷體"/>
          <w:b/>
          <w:sz w:val="28"/>
          <w:szCs w:val="28"/>
        </w:rPr>
        <w:t>設置使用計畫書附件</w:t>
      </w:r>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Pr>
          <w:rFonts w:eastAsia="標楷體"/>
          <w:sz w:val="28"/>
          <w:szCs w:val="28"/>
        </w:rPr>
        <w:t>40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分，不足份數由機關以黑白影印補足份數供評選使用，若因影印品質及裝訂與原件有出入而影響評選結果者，由投標廠商自行負責。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w:t>
      </w:r>
      <w:r w:rsidR="00B97A9D">
        <w:rPr>
          <w:rFonts w:eastAsia="標楷體" w:hint="eastAsia"/>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相關人員組成採購評選委員會，以進行投標廠商設置使用計畫書之評選事宜，機關並成立工作小組協助委員會辦理評選有關之作業。</w:t>
      </w:r>
    </w:p>
    <w:p w:rsidR="00B7527F" w:rsidRDefault="00224083">
      <w:pPr>
        <w:widowControl/>
        <w:numPr>
          <w:ilvl w:val="0"/>
          <w:numId w:val="14"/>
        </w:numPr>
        <w:spacing w:line="400" w:lineRule="exact"/>
        <w:ind w:left="1418" w:hanging="710"/>
        <w:jc w:val="both"/>
        <w:rPr>
          <w:rFonts w:eastAsia="標楷體"/>
          <w:sz w:val="28"/>
          <w:szCs w:val="28"/>
        </w:rPr>
      </w:pPr>
      <w:r w:rsidRPr="00006EBC">
        <w:rPr>
          <w:rFonts w:eastAsia="標楷體"/>
          <w:sz w:val="28"/>
          <w:szCs w:val="28"/>
          <w:highlight w:val="yellow"/>
        </w:rPr>
        <w:t>本委員會會議之決議，應有委員總額</w:t>
      </w:r>
      <w:r w:rsidRPr="00006EBC">
        <w:rPr>
          <w:rFonts w:eastAsia="標楷體"/>
          <w:sz w:val="28"/>
          <w:szCs w:val="28"/>
          <w:highlight w:val="yellow"/>
        </w:rPr>
        <w:t>1/2</w:t>
      </w:r>
      <w:r w:rsidRPr="00006EBC">
        <w:rPr>
          <w:rFonts w:eastAsia="標楷體"/>
          <w:sz w:val="28"/>
          <w:szCs w:val="28"/>
          <w:highlight w:val="yellow"/>
        </w:rPr>
        <w:t>以上出席，其決議應經出席委員過半數之同意行之</w:t>
      </w:r>
      <w:r>
        <w:rPr>
          <w:rFonts w:eastAsia="標楷體"/>
          <w:sz w:val="28"/>
          <w:szCs w:val="28"/>
        </w:rPr>
        <w:t>。</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廠商未到場簡報，視同放棄簡報及答詢權利，該廠商之「簡報及答詢」</w:t>
      </w:r>
      <w:r>
        <w:rPr>
          <w:rFonts w:eastAsia="標楷體"/>
          <w:sz w:val="28"/>
          <w:szCs w:val="28"/>
        </w:rPr>
        <w:t>(</w:t>
      </w:r>
      <w:r>
        <w:rPr>
          <w:rFonts w:eastAsia="標楷體"/>
          <w:sz w:val="28"/>
          <w:szCs w:val="28"/>
        </w:rPr>
        <w:t>配分</w:t>
      </w:r>
      <w:r>
        <w:rPr>
          <w:rFonts w:eastAsia="標楷體"/>
          <w:sz w:val="28"/>
          <w:szCs w:val="28"/>
        </w:rPr>
        <w:t>10</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Pr>
          <w:rFonts w:eastAsia="標楷體"/>
          <w:sz w:val="28"/>
          <w:szCs w:val="28"/>
        </w:rPr>
        <w:t>4</w:t>
      </w:r>
      <w:r>
        <w:rPr>
          <w:rFonts w:eastAsia="標楷體"/>
          <w:sz w:val="28"/>
          <w:szCs w:val="28"/>
        </w:rPr>
        <w:t>人（含設備操作及協助人員等），簡報人員需為本案計畫主持人，如計畫主持人因故無法參加簡報時，</w:t>
      </w:r>
      <w:r>
        <w:rPr>
          <w:rFonts w:eastAsia="標楷體"/>
          <w:sz w:val="28"/>
          <w:szCs w:val="28"/>
        </w:rPr>
        <w:lastRenderedPageBreak/>
        <w:t>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評選委員就初審意見、廠商資料、評選項目逐項討論後，由各評選委員辦理序位評比，就個別廠商各評選項目分別評分後予以加總，並依加總分數高低轉換為序位。個別廠商之平均總評分（四捨五入取至小數點第二位）未達</w:t>
      </w:r>
      <w:r>
        <w:rPr>
          <w:rFonts w:eastAsia="標楷體"/>
          <w:sz w:val="28"/>
          <w:szCs w:val="28"/>
        </w:rPr>
        <w:t>80</w:t>
      </w:r>
      <w:r>
        <w:rPr>
          <w:rFonts w:eastAsia="標楷體"/>
          <w:sz w:val="28"/>
          <w:szCs w:val="28"/>
        </w:rPr>
        <w:t>分者不得列為優勝廠商及議價對象。若所有廠商平均總評分均未達</w:t>
      </w:r>
      <w:r>
        <w:rPr>
          <w:rFonts w:eastAsia="標楷體"/>
          <w:sz w:val="28"/>
          <w:szCs w:val="28"/>
        </w:rPr>
        <w:t>80</w:t>
      </w:r>
      <w:r>
        <w:rPr>
          <w:rFonts w:eastAsia="標楷體"/>
          <w:sz w:val="28"/>
          <w:szCs w:val="28"/>
        </w:rPr>
        <w:t>分時，則優勝廠商從缺並廢標。</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分以下，應加註評選意見。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評選委員於各評選項目之評分加總轉換為序位後，彙整合計各廠商之序位，以平均總評分在</w:t>
      </w:r>
      <w:r>
        <w:rPr>
          <w:rFonts w:eastAsia="標楷體"/>
          <w:sz w:val="28"/>
          <w:szCs w:val="28"/>
        </w:rPr>
        <w:t>80</w:t>
      </w:r>
      <w:r>
        <w:rPr>
          <w:rFonts w:eastAsia="標楷體"/>
          <w:sz w:val="28"/>
          <w:szCs w:val="28"/>
        </w:rPr>
        <w:t>分以上之序位合計值最低廠商為第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Pr>
          <w:rFonts w:eastAsia="標楷體"/>
          <w:sz w:val="28"/>
          <w:szCs w:val="28"/>
        </w:rPr>
        <w:t>80</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家（含）以上者，其議價順序為以有效投標標單之投標設備設置容</w:t>
      </w:r>
      <w:r>
        <w:rPr>
          <w:rFonts w:eastAsia="標楷體"/>
          <w:sz w:val="28"/>
          <w:szCs w:val="28"/>
        </w:rPr>
        <w:lastRenderedPageBreak/>
        <w:t>量</w:t>
      </w:r>
      <w:r>
        <w:rPr>
          <w:rFonts w:eastAsia="標楷體"/>
          <w:sz w:val="28"/>
          <w:szCs w:val="28"/>
        </w:rPr>
        <w:t>(kWp)x</w:t>
      </w:r>
      <w:r>
        <w:rPr>
          <w:rFonts w:eastAsia="標楷體"/>
          <w:sz w:val="28"/>
          <w:szCs w:val="28"/>
        </w:rPr>
        <w:t>回饋金百分比之值最高者優先議價。該等廠商報價仍相同者，擇獲得評選委員評定序位第</w:t>
      </w:r>
      <w:r>
        <w:rPr>
          <w:rFonts w:eastAsia="標楷體"/>
          <w:sz w:val="28"/>
          <w:szCs w:val="28"/>
        </w:rPr>
        <w:t>1</w:t>
      </w:r>
      <w:r>
        <w:rPr>
          <w:rFonts w:eastAsia="標楷體"/>
          <w:sz w:val="28"/>
          <w:szCs w:val="28"/>
        </w:rPr>
        <w:t>較多者優先議價；仍相同者，抽籤決定之。</w:t>
      </w:r>
    </w:p>
    <w:p w:rsidR="00B7527F" w:rsidRDefault="001D59A9">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評選委員評選評分表及評選總表如附</w:t>
      </w:r>
      <w:r>
        <w:rPr>
          <w:rFonts w:eastAsia="標楷體" w:hint="eastAsia"/>
          <w:sz w:val="28"/>
          <w:szCs w:val="28"/>
        </w:rPr>
        <w:t>表</w:t>
      </w:r>
      <w:r w:rsidR="00CD680D">
        <w:rPr>
          <w:rFonts w:eastAsia="標楷體" w:hint="eastAsia"/>
          <w:sz w:val="28"/>
          <w:szCs w:val="28"/>
        </w:rPr>
        <w:t>1</w:t>
      </w:r>
      <w:r w:rsidR="00CD680D">
        <w:rPr>
          <w:rFonts w:eastAsia="標楷體" w:hint="eastAsia"/>
          <w:sz w:val="28"/>
          <w:szCs w:val="28"/>
        </w:rPr>
        <w:t>、附表</w:t>
      </w:r>
      <w:r w:rsidR="00CD680D">
        <w:rPr>
          <w:rFonts w:eastAsia="標楷體" w:hint="eastAsia"/>
          <w:sz w:val="28"/>
          <w:szCs w:val="28"/>
        </w:rPr>
        <w:t>2</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pPr>
            <w:r>
              <w:rPr>
                <w:rFonts w:eastAsia="標楷體"/>
                <w:sz w:val="28"/>
                <w:szCs w:val="24"/>
              </w:rPr>
              <w:t>廠商</w:t>
            </w:r>
            <w:r>
              <w:rPr>
                <w:rFonts w:eastAsia="標楷體"/>
                <w:sz w:val="28"/>
                <w:szCs w:val="24"/>
                <w:shd w:val="clear" w:color="auto" w:fill="FFFF00"/>
              </w:rPr>
              <w:t>100</w:t>
            </w:r>
            <w:r>
              <w:rPr>
                <w:rFonts w:eastAsia="標楷體"/>
                <w:sz w:val="28"/>
                <w:szCs w:val="24"/>
              </w:rPr>
              <w:t>年至</w:t>
            </w:r>
            <w:r>
              <w:rPr>
                <w:rFonts w:eastAsia="標楷體"/>
                <w:sz w:val="28"/>
                <w:szCs w:val="24"/>
                <w:shd w:val="clear" w:color="auto" w:fill="FFFF00"/>
              </w:rPr>
              <w:t>10</w:t>
            </w:r>
            <w:r w:rsidR="00657C9D">
              <w:rPr>
                <w:rFonts w:eastAsia="標楷體" w:hint="eastAsia"/>
                <w:sz w:val="28"/>
                <w:szCs w:val="24"/>
                <w:shd w:val="clear" w:color="auto" w:fill="FFFF00"/>
              </w:rPr>
              <w:t>6</w:t>
            </w:r>
            <w:r>
              <w:rPr>
                <w:rFonts w:eastAsia="標楷體"/>
                <w:sz w:val="28"/>
                <w:szCs w:val="24"/>
              </w:rPr>
              <w:t>年相關案件履約實績</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Pr>
                <w:rFonts w:eastAsia="標楷體"/>
                <w:sz w:val="28"/>
                <w:szCs w:val="2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Pr>
                <w:rFonts w:eastAsia="標楷體"/>
                <w:sz w:val="28"/>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Pr>
                <w:rFonts w:eastAsia="標楷體"/>
                <w:sz w:val="28"/>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簡報與詢答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w:t>
      </w:r>
      <w:r>
        <w:rPr>
          <w:rFonts w:eastAsia="標楷體"/>
          <w:sz w:val="28"/>
          <w:szCs w:val="28"/>
        </w:rPr>
        <w:lastRenderedPageBreak/>
        <w:t>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Default="00224083">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p w:rsidR="00B7527F" w:rsidRDefault="00B7527F">
      <w:pPr>
        <w:spacing w:line="400" w:lineRule="exact"/>
        <w:rPr>
          <w:rFonts w:eastAsia="標楷體"/>
          <w:sz w:val="28"/>
          <w:szCs w:val="28"/>
        </w:rPr>
      </w:pPr>
    </w:p>
    <w:p w:rsidR="00B7527F" w:rsidRDefault="00224083">
      <w:pPr>
        <w:pageBreakBefore/>
        <w:spacing w:line="400" w:lineRule="exact"/>
        <w:jc w:val="both"/>
      </w:pPr>
      <w:r>
        <w:rPr>
          <w:rFonts w:eastAsia="標楷體"/>
          <w:b/>
          <w:sz w:val="28"/>
          <w:szCs w:val="28"/>
        </w:rPr>
        <w:lastRenderedPageBreak/>
        <w:t>附</w:t>
      </w:r>
      <w:r w:rsidR="00FA782C">
        <w:rPr>
          <w:rFonts w:eastAsia="標楷體" w:hint="eastAsia"/>
          <w:b/>
          <w:sz w:val="28"/>
          <w:szCs w:val="28"/>
        </w:rPr>
        <w:t>表</w:t>
      </w:r>
      <w:r w:rsidR="00FA782C">
        <w:rPr>
          <w:rFonts w:eastAsia="標楷體" w:hint="eastAsia"/>
          <w:b/>
          <w:sz w:val="28"/>
          <w:szCs w:val="28"/>
        </w:rPr>
        <w:t>1</w:t>
      </w:r>
    </w:p>
    <w:p w:rsidR="00A244AA" w:rsidRPr="00D405B4" w:rsidRDefault="00A244AA">
      <w:pPr>
        <w:spacing w:line="400" w:lineRule="exact"/>
        <w:ind w:left="851" w:hanging="851"/>
        <w:jc w:val="center"/>
        <w:rPr>
          <w:rFonts w:eastAsia="標楷體"/>
          <w:b/>
          <w:bCs/>
          <w:color w:val="000000"/>
          <w:kern w:val="3"/>
          <w:sz w:val="32"/>
          <w:szCs w:val="28"/>
        </w:rPr>
      </w:pPr>
      <w:r w:rsidRPr="00D405B4">
        <w:rPr>
          <w:rFonts w:eastAsia="標楷體" w:hint="eastAsia"/>
          <w:b/>
          <w:bCs/>
          <w:color w:val="000000"/>
          <w:kern w:val="3"/>
          <w:sz w:val="32"/>
          <w:szCs w:val="28"/>
        </w:rPr>
        <w:t>明陽中學</w:t>
      </w:r>
    </w:p>
    <w:p w:rsidR="00D405B4" w:rsidRPr="00D405B4" w:rsidRDefault="00D405B4">
      <w:pPr>
        <w:spacing w:line="400" w:lineRule="exact"/>
        <w:ind w:left="851" w:hanging="851"/>
        <w:jc w:val="center"/>
        <w:rPr>
          <w:rFonts w:eastAsia="標楷體"/>
          <w:b/>
          <w:bCs/>
          <w:color w:val="000000"/>
          <w:kern w:val="3"/>
          <w:sz w:val="32"/>
          <w:szCs w:val="28"/>
        </w:rPr>
      </w:pPr>
      <w:r w:rsidRPr="00D405B4">
        <w:rPr>
          <w:rFonts w:eastAsia="標楷體"/>
          <w:b/>
          <w:bCs/>
          <w:color w:val="000000"/>
          <w:kern w:val="3"/>
          <w:sz w:val="32"/>
          <w:szCs w:val="28"/>
        </w:rPr>
        <w:t>10</w:t>
      </w:r>
      <w:r w:rsidRPr="00D405B4">
        <w:rPr>
          <w:rFonts w:eastAsia="標楷體" w:hint="eastAsia"/>
          <w:b/>
          <w:bCs/>
          <w:color w:val="000000"/>
          <w:kern w:val="3"/>
          <w:sz w:val="32"/>
          <w:szCs w:val="28"/>
        </w:rPr>
        <w:t>6</w:t>
      </w:r>
      <w:r w:rsidRPr="00D405B4">
        <w:rPr>
          <w:rFonts w:eastAsia="標楷體"/>
          <w:b/>
          <w:bCs/>
          <w:color w:val="000000"/>
          <w:kern w:val="3"/>
          <w:sz w:val="32"/>
          <w:szCs w:val="28"/>
        </w:rPr>
        <w:t>年度</w:t>
      </w:r>
      <w:r w:rsidRPr="00D405B4">
        <w:rPr>
          <w:rFonts w:eastAsia="標楷體" w:hint="eastAsia"/>
          <w:b/>
          <w:bCs/>
          <w:color w:val="000000"/>
          <w:kern w:val="3"/>
          <w:sz w:val="32"/>
          <w:szCs w:val="28"/>
        </w:rPr>
        <w:t>建築物屋頂設置太陽光電發電設備</w:t>
      </w:r>
      <w:r w:rsidR="003429A7">
        <w:rPr>
          <w:rFonts w:eastAsia="標楷體" w:hint="eastAsia"/>
          <w:b/>
          <w:bCs/>
          <w:color w:val="000000"/>
          <w:kern w:val="3"/>
          <w:sz w:val="32"/>
          <w:szCs w:val="28"/>
        </w:rPr>
        <w:t>標</w:t>
      </w:r>
      <w:r w:rsidR="003429A7">
        <w:rPr>
          <w:rFonts w:eastAsia="標楷體"/>
          <w:b/>
          <w:bCs/>
          <w:color w:val="000000"/>
          <w:kern w:val="3"/>
          <w:sz w:val="32"/>
          <w:szCs w:val="28"/>
        </w:rPr>
        <w:t>租</w:t>
      </w:r>
      <w:r w:rsidR="003429A7">
        <w:rPr>
          <w:rFonts w:eastAsia="標楷體" w:hint="eastAsia"/>
          <w:b/>
          <w:bCs/>
          <w:color w:val="000000"/>
          <w:kern w:val="3"/>
          <w:sz w:val="32"/>
          <w:szCs w:val="28"/>
        </w:rPr>
        <w:t>案</w:t>
      </w:r>
    </w:p>
    <w:p w:rsidR="00B7527F" w:rsidRPr="00D405B4" w:rsidRDefault="00224083">
      <w:pPr>
        <w:spacing w:line="400" w:lineRule="exact"/>
        <w:ind w:left="851" w:hanging="851"/>
        <w:jc w:val="center"/>
        <w:rPr>
          <w:rFonts w:eastAsia="標楷體"/>
          <w:b/>
          <w:bCs/>
          <w:color w:val="000000"/>
          <w:kern w:val="3"/>
          <w:sz w:val="32"/>
          <w:szCs w:val="28"/>
        </w:rPr>
      </w:pPr>
      <w:r>
        <w:rPr>
          <w:rFonts w:eastAsia="標楷體"/>
          <w:b/>
          <w:bCs/>
          <w:color w:val="000000"/>
          <w:kern w:val="3"/>
          <w:sz w:val="32"/>
          <w:szCs w:val="28"/>
        </w:rPr>
        <w:t>評選委員評選評分表</w:t>
      </w:r>
    </w:p>
    <w:p w:rsidR="00B7527F" w:rsidRDefault="00224083">
      <w:pPr>
        <w:spacing w:line="400" w:lineRule="exact"/>
        <w:ind w:firstLine="280"/>
        <w:textAlignment w:val="auto"/>
      </w:pPr>
      <w:r>
        <w:rPr>
          <w:rFonts w:eastAsia="標楷體"/>
          <w:bCs/>
          <w:color w:val="000000"/>
          <w:kern w:val="3"/>
          <w:sz w:val="28"/>
          <w:szCs w:val="28"/>
        </w:rPr>
        <w:t>評選委員編號：</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rPr>
        <w:t xml:space="preserve"> </w:t>
      </w:r>
      <w:r>
        <w:rPr>
          <w:rFonts w:eastAsia="標楷體"/>
          <w:bCs/>
          <w:color w:val="000000"/>
          <w:kern w:val="3"/>
          <w:sz w:val="28"/>
          <w:szCs w:val="28"/>
        </w:rPr>
        <w:t xml:space="preserve">　　　　　　　日期：　　年　　月　　日</w:t>
      </w:r>
    </w:p>
    <w:tbl>
      <w:tblPr>
        <w:tblW w:w="9995" w:type="dxa"/>
        <w:jc w:val="center"/>
        <w:tblLayout w:type="fixed"/>
        <w:tblCellMar>
          <w:left w:w="10" w:type="dxa"/>
          <w:right w:w="10" w:type="dxa"/>
        </w:tblCellMar>
        <w:tblLook w:val="0000"/>
      </w:tblPr>
      <w:tblGrid>
        <w:gridCol w:w="2622"/>
        <w:gridCol w:w="848"/>
        <w:gridCol w:w="994"/>
        <w:gridCol w:w="851"/>
        <w:gridCol w:w="850"/>
        <w:gridCol w:w="851"/>
        <w:gridCol w:w="2979"/>
      </w:tblGrid>
      <w:tr w:rsidR="00B7527F">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rPr>
            </w:pPr>
            <w:r>
              <w:rPr>
                <w:rFonts w:eastAsia="標楷體"/>
                <w:color w:val="000000"/>
                <w:kern w:val="3"/>
              </w:rPr>
              <w:t>評選意見</w:t>
            </w:r>
          </w:p>
          <w:p w:rsidR="00B7527F" w:rsidRDefault="00224083">
            <w:pPr>
              <w:snapToGrid w:val="0"/>
              <w:spacing w:line="320" w:lineRule="exact"/>
              <w:ind w:right="60"/>
              <w:jc w:val="center"/>
              <w:textAlignment w:val="auto"/>
            </w:pPr>
            <w:r>
              <w:rPr>
                <w:rFonts w:eastAsia="標楷體"/>
                <w:color w:val="000000"/>
                <w:kern w:val="3"/>
              </w:rPr>
              <w:t>(</w:t>
            </w:r>
            <w:r>
              <w:rPr>
                <w:rFonts w:eastAsia="標楷體"/>
                <w:kern w:val="3"/>
              </w:rPr>
              <w:t>評定分數為</w:t>
            </w:r>
            <w:r>
              <w:rPr>
                <w:rFonts w:eastAsia="標楷體"/>
                <w:kern w:val="3"/>
              </w:rPr>
              <w:t>90</w:t>
            </w:r>
            <w:r>
              <w:rPr>
                <w:rFonts w:eastAsia="標楷體"/>
                <w:kern w:val="3"/>
              </w:rPr>
              <w:t>分以上或</w:t>
            </w:r>
            <w:r>
              <w:rPr>
                <w:rFonts w:eastAsia="標楷體"/>
                <w:kern w:val="3"/>
              </w:rPr>
              <w:t>70</w:t>
            </w:r>
            <w:r>
              <w:rPr>
                <w:rFonts w:eastAsia="標楷體"/>
                <w:kern w:val="3"/>
              </w:rPr>
              <w:t>分以下，請加註</w:t>
            </w:r>
            <w:r>
              <w:rPr>
                <w:rFonts w:eastAsia="標楷體"/>
                <w:color w:val="000000"/>
                <w:kern w:val="3"/>
              </w:rPr>
              <w:t>優點、缺點</w:t>
            </w:r>
            <w:r>
              <w:rPr>
                <w:rFonts w:eastAsia="標楷體"/>
                <w:color w:val="000000"/>
                <w:kern w:val="3"/>
              </w:rPr>
              <w:t>)</w:t>
            </w:r>
          </w:p>
        </w:tc>
      </w:tr>
      <w:tr w:rsidR="00B7527F">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widowControl/>
              <w:spacing w:line="320" w:lineRule="exact"/>
              <w:textAlignment w:val="auto"/>
              <w:rPr>
                <w:rFonts w:eastAsia="標楷體"/>
                <w:color w:val="000000"/>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trPr>
          <w:cantSplit/>
          <w:trHeight w:val="42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公司基本資料</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4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pPr>
            <w:r>
              <w:rPr>
                <w:rFonts w:eastAsia="標楷體"/>
                <w:szCs w:val="24"/>
              </w:rPr>
              <w:t>廠商</w:t>
            </w:r>
            <w:r>
              <w:rPr>
                <w:rFonts w:eastAsia="標楷體"/>
                <w:sz w:val="28"/>
                <w:shd w:val="clear" w:color="auto" w:fill="FFFF00"/>
              </w:rPr>
              <w:t>100</w:t>
            </w:r>
            <w:r>
              <w:rPr>
                <w:rFonts w:eastAsia="標楷體"/>
                <w:szCs w:val="24"/>
              </w:rPr>
              <w:t>年至</w:t>
            </w:r>
            <w:r>
              <w:rPr>
                <w:rFonts w:eastAsia="標楷體"/>
                <w:sz w:val="28"/>
                <w:shd w:val="clear" w:color="auto" w:fill="FFFF00"/>
              </w:rPr>
              <w:t>10</w:t>
            </w:r>
            <w:r w:rsidR="004F1BCD">
              <w:rPr>
                <w:rFonts w:eastAsia="標楷體" w:hint="eastAsia"/>
                <w:sz w:val="28"/>
                <w:shd w:val="clear" w:color="auto" w:fill="FFFF00"/>
              </w:rPr>
              <w:t>5</w:t>
            </w:r>
            <w:r>
              <w:rPr>
                <w:rFonts w:eastAsia="標楷體"/>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18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jc w:val="center"/>
              <w:textAlignment w:val="auto"/>
              <w:rPr>
                <w:rFonts w:eastAsia="標楷體"/>
                <w:color w:val="000000"/>
                <w:kern w:val="3"/>
                <w:szCs w:val="24"/>
              </w:rPr>
            </w:pPr>
          </w:p>
        </w:tc>
      </w:tr>
      <w:tr w:rsidR="00B7527F">
        <w:trPr>
          <w:cantSplit/>
          <w:trHeight w:val="418"/>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528"/>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rPr>
                <w:rFonts w:eastAsia="標楷體"/>
                <w:szCs w:val="24"/>
              </w:rPr>
            </w:pPr>
            <w:r>
              <w:rPr>
                <w:rFonts w:eastAsia="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napToGrid w:val="0"/>
              <w:spacing w:line="320" w:lineRule="exact"/>
              <w:ind w:right="-168"/>
              <w:textAlignment w:val="auto"/>
              <w:rPr>
                <w:rFonts w:eastAsia="標楷體"/>
                <w:b/>
                <w:color w:val="000000"/>
                <w:kern w:val="3"/>
                <w:szCs w:val="24"/>
              </w:rPr>
            </w:pPr>
          </w:p>
        </w:tc>
      </w:tr>
      <w:tr w:rsidR="00B7527F">
        <w:trPr>
          <w:cantSplit/>
          <w:trHeight w:val="26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numPr>
                <w:ilvl w:val="0"/>
                <w:numId w:val="19"/>
              </w:numPr>
              <w:autoSpaceDE w:val="0"/>
              <w:spacing w:line="320" w:lineRule="exact"/>
              <w:jc w:val="both"/>
              <w:textAlignment w:val="auto"/>
            </w:pPr>
            <w:r>
              <w:rPr>
                <w:rFonts w:eastAsia="標楷體"/>
                <w:kern w:val="3"/>
                <w:szCs w:val="24"/>
              </w:rPr>
              <w:t>簡</w:t>
            </w:r>
            <w:r>
              <w:rPr>
                <w:rFonts w:eastAsia="標楷體"/>
                <w:szCs w:val="24"/>
              </w:rPr>
              <w:t>報與詢答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10" w:firstLine="1"/>
              <w:jc w:val="center"/>
              <w:textAlignment w:val="auto"/>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53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得</w:t>
            </w:r>
            <w:r>
              <w:rPr>
                <w:rFonts w:eastAsia="標楷體"/>
                <w:color w:val="000000"/>
                <w:kern w:val="3"/>
                <w:szCs w:val="24"/>
              </w:rPr>
              <w:t xml:space="preserve">  </w:t>
            </w:r>
            <w:r>
              <w:rPr>
                <w:rFonts w:eastAsia="標楷體"/>
                <w:color w:val="000000"/>
                <w:kern w:val="3"/>
                <w:szCs w:val="24"/>
              </w:rPr>
              <w:t>分</w:t>
            </w:r>
            <w:r>
              <w:rPr>
                <w:rFonts w:eastAsia="標楷體"/>
                <w:color w:val="000000"/>
                <w:kern w:val="3"/>
                <w:szCs w:val="24"/>
              </w:rPr>
              <w:t xml:space="preserve">  </w:t>
            </w:r>
            <w:r>
              <w:rPr>
                <w:rFonts w:eastAsia="標楷體"/>
                <w:color w:val="000000"/>
                <w:kern w:val="3"/>
                <w:szCs w:val="24"/>
              </w:rPr>
              <w:t>合</w:t>
            </w:r>
            <w:r>
              <w:rPr>
                <w:rFonts w:eastAsia="標楷體"/>
                <w:color w:val="000000"/>
                <w:kern w:val="3"/>
                <w:szCs w:val="24"/>
              </w:rPr>
              <w:t xml:space="preserve">  </w:t>
            </w:r>
            <w:r>
              <w:rPr>
                <w:rFonts w:eastAsia="標楷體"/>
                <w:color w:val="000000"/>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jc w:val="center"/>
              <w:textAlignment w:val="auto"/>
              <w:rPr>
                <w:rFonts w:eastAsia="標楷體"/>
                <w:color w:val="000000"/>
                <w:kern w:val="3"/>
                <w:szCs w:val="24"/>
              </w:rPr>
            </w:pPr>
            <w:r>
              <w:rPr>
                <w:rFonts w:eastAsia="標楷體"/>
                <w:color w:val="000000"/>
                <w:kern w:val="3"/>
                <w:szCs w:val="24"/>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701"/>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right="60"/>
              <w:jc w:val="center"/>
              <w:textAlignment w:val="auto"/>
            </w:pPr>
            <w:r>
              <w:rPr>
                <w:rFonts w:eastAsia="標楷體"/>
                <w:color w:val="000000"/>
                <w:kern w:val="3"/>
                <w:szCs w:val="24"/>
              </w:rPr>
              <w:t>序</w:t>
            </w:r>
            <w:r>
              <w:rPr>
                <w:rFonts w:eastAsia="標楷體"/>
                <w:color w:val="000000"/>
                <w:kern w:val="3"/>
                <w:szCs w:val="24"/>
              </w:rPr>
              <w:t xml:space="preserve">  </w:t>
            </w:r>
            <w:r>
              <w:rPr>
                <w:rFonts w:eastAsia="標楷體"/>
                <w:color w:val="000000"/>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napToGrid w:val="0"/>
              <w:spacing w:line="320" w:lineRule="exact"/>
              <w:ind w:right="60"/>
              <w:textAlignment w:val="auto"/>
              <w:rPr>
                <w:rFonts w:eastAsia="標楷體"/>
                <w:b/>
                <w:color w:val="000000"/>
                <w:kern w:val="3"/>
                <w:szCs w:val="24"/>
              </w:rPr>
            </w:pPr>
          </w:p>
        </w:tc>
      </w:tr>
      <w:tr w:rsidR="00B7527F">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napToGrid w:val="0"/>
              <w:spacing w:line="320" w:lineRule="exact"/>
              <w:ind w:left="720" w:right="62" w:hanging="720"/>
              <w:jc w:val="both"/>
              <w:textAlignment w:val="auto"/>
            </w:pPr>
            <w:r>
              <w:rPr>
                <w:rFonts w:eastAsia="標楷體"/>
                <w:color w:val="000000"/>
                <w:szCs w:val="24"/>
              </w:rPr>
              <w:t>備註：本人知悉並遵守「採購評選委員會委員須知」及本案「評選項目、評審標準、評定方式」之內容。</w:t>
            </w:r>
          </w:p>
        </w:tc>
      </w:tr>
    </w:tbl>
    <w:p w:rsidR="00B7527F" w:rsidRDefault="00224083">
      <w:pPr>
        <w:spacing w:line="300" w:lineRule="exact"/>
        <w:textAlignment w:val="auto"/>
        <w:rPr>
          <w:rFonts w:eastAsia="標楷體"/>
          <w:bCs/>
          <w:color w:val="000000"/>
          <w:kern w:val="3"/>
          <w:szCs w:val="24"/>
        </w:rPr>
      </w:pPr>
      <w:r>
        <w:rPr>
          <w:rFonts w:eastAsia="標楷體"/>
          <w:bCs/>
          <w:color w:val="000000"/>
          <w:kern w:val="3"/>
          <w:szCs w:val="24"/>
        </w:rPr>
        <w:t>備註：</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各委員就各評選項目分別得分加總後轉換算為序位（得分最高者序位第</w:t>
      </w:r>
      <w:r>
        <w:rPr>
          <w:rFonts w:eastAsia="標楷體"/>
          <w:bCs/>
          <w:color w:val="000000"/>
          <w:kern w:val="3"/>
          <w:szCs w:val="24"/>
        </w:rPr>
        <w:t>1</w:t>
      </w:r>
      <w:r>
        <w:rPr>
          <w:rFonts w:eastAsia="標楷體"/>
          <w:bCs/>
          <w:color w:val="000000"/>
          <w:kern w:val="3"/>
          <w:szCs w:val="24"/>
        </w:rPr>
        <w:t>，依此類推）。</w:t>
      </w:r>
    </w:p>
    <w:p w:rsidR="00B7527F" w:rsidRDefault="00224083">
      <w:pPr>
        <w:numPr>
          <w:ilvl w:val="1"/>
          <w:numId w:val="20"/>
        </w:numPr>
        <w:spacing w:line="300" w:lineRule="exact"/>
        <w:ind w:left="284" w:hanging="284"/>
        <w:jc w:val="both"/>
        <w:textAlignment w:val="auto"/>
      </w:pPr>
      <w:r>
        <w:rPr>
          <w:rFonts w:eastAsia="標楷體"/>
          <w:kern w:val="3"/>
          <w:szCs w:val="24"/>
        </w:rPr>
        <w:t>評選委</w:t>
      </w:r>
      <w:r>
        <w:rPr>
          <w:rFonts w:eastAsia="標楷體"/>
          <w:bCs/>
          <w:color w:val="000000"/>
          <w:kern w:val="3"/>
          <w:szCs w:val="24"/>
        </w:rPr>
        <w:t>員對個別廠商評定分數為</w:t>
      </w:r>
      <w:r>
        <w:rPr>
          <w:rFonts w:eastAsia="標楷體"/>
          <w:bCs/>
          <w:color w:val="000000"/>
          <w:kern w:val="3"/>
          <w:szCs w:val="24"/>
        </w:rPr>
        <w:t>90</w:t>
      </w:r>
      <w:r>
        <w:rPr>
          <w:rFonts w:eastAsia="標楷體"/>
          <w:bCs/>
          <w:color w:val="000000"/>
          <w:kern w:val="3"/>
          <w:szCs w:val="24"/>
        </w:rPr>
        <w:t>分以上或</w:t>
      </w:r>
      <w:r>
        <w:rPr>
          <w:rFonts w:eastAsia="標楷體"/>
          <w:bCs/>
          <w:color w:val="000000"/>
          <w:kern w:val="3"/>
          <w:szCs w:val="24"/>
        </w:rPr>
        <w:t>70</w:t>
      </w:r>
      <w:r>
        <w:rPr>
          <w:rFonts w:eastAsia="標楷體"/>
          <w:bCs/>
          <w:color w:val="000000"/>
          <w:kern w:val="3"/>
          <w:szCs w:val="24"/>
        </w:rPr>
        <w:t>分以下，應加註評選意見。</w:t>
      </w:r>
    </w:p>
    <w:p w:rsidR="00B7527F" w:rsidRDefault="00224083">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rsidR="00B7527F" w:rsidRDefault="00E96A6C">
      <w:pPr>
        <w:numPr>
          <w:ilvl w:val="1"/>
          <w:numId w:val="20"/>
        </w:numPr>
        <w:spacing w:line="300" w:lineRule="exact"/>
        <w:ind w:left="284" w:hanging="284"/>
        <w:jc w:val="both"/>
        <w:textAlignment w:val="auto"/>
      </w:pPr>
      <w:r w:rsidRPr="00E96A6C">
        <w:rPr>
          <w:rFonts w:eastAsia="標楷體"/>
          <w:bCs/>
          <w:noProof/>
          <w:color w:val="000000"/>
          <w:kern w:val="3"/>
          <w:szCs w:val="24"/>
        </w:rPr>
        <w:pict>
          <v:shapetype id="_x0000_t202" coordsize="21600,21600" o:spt="202" path="m,l,21600r21600,l21600,xe">
            <v:stroke joinstyle="miter"/>
            <v:path gradientshapeok="t" o:connecttype="rect"/>
          </v:shapetype>
          <v:shape id="Text Box 13" o:spid="_x0000_s1026" type="#_x0000_t202" style="position:absolute;left:0;text-align:left;margin-left:355.8pt;margin-top:25.6pt;width:154.45pt;height:11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" fillcolor="#b2b2b2" strokeweight=".35281mm">
            <v:stroke dashstyle="dash"/>
            <v:textbox>
              <w:txbxContent>
                <w:p w:rsidR="00B7527F" w:rsidRDefault="00224083">
                  <w:pPr>
                    <w:rPr>
                      <w:rFonts w:ascii="標楷體" w:eastAsia="標楷體" w:hAnsi="標楷體"/>
                      <w:b/>
                      <w:sz w:val="28"/>
                      <w:szCs w:val="28"/>
                    </w:rPr>
                  </w:pPr>
                  <w:r>
                    <w:rPr>
                      <w:rFonts w:ascii="標楷體" w:eastAsia="標楷體" w:hAnsi="標楷體"/>
                      <w:b/>
                      <w:sz w:val="28"/>
                      <w:szCs w:val="28"/>
                    </w:rPr>
                    <w:t>評選委員簽名：</w:t>
                  </w:r>
                </w:p>
              </w:txbxContent>
            </v:textbox>
          </v:shape>
        </w:pict>
      </w:r>
      <w:r w:rsidR="00224083">
        <w:rPr>
          <w:rFonts w:eastAsia="標楷體"/>
          <w:bCs/>
          <w:color w:val="000000"/>
          <w:kern w:val="3"/>
          <w:szCs w:val="24"/>
        </w:rPr>
        <w:t>各出席委員之序位評比表，除法令另有規定外，應保守秘密，不得申請閱覽、抄寫、複印或攝影。</w:t>
      </w:r>
    </w:p>
    <w:p w:rsidR="00B7527F" w:rsidRDefault="00B7527F">
      <w:pPr>
        <w:spacing w:line="300" w:lineRule="exact"/>
        <w:ind w:left="238" w:hanging="238"/>
        <w:textAlignment w:val="auto"/>
        <w:rPr>
          <w:rFonts w:eastAsia="標楷體"/>
          <w:bCs/>
          <w:color w:val="000000"/>
          <w:kern w:val="3"/>
          <w:szCs w:val="24"/>
        </w:rPr>
      </w:pPr>
    </w:p>
    <w:p w:rsidR="00B7527F" w:rsidRDefault="00344531">
      <w:pPr>
        <w:pageBreakBefore/>
        <w:widowControl/>
        <w:suppressAutoHyphens w:val="0"/>
        <w:spacing w:line="240" w:lineRule="auto"/>
        <w:rPr>
          <w:rFonts w:eastAsia="標楷體"/>
          <w:bCs/>
          <w:color w:val="000000"/>
          <w:kern w:val="3"/>
          <w:szCs w:val="24"/>
        </w:rPr>
      </w:pPr>
      <w:r>
        <w:rPr>
          <w:rFonts w:eastAsia="標楷體"/>
          <w:b/>
          <w:sz w:val="28"/>
          <w:szCs w:val="28"/>
        </w:rPr>
        <w:lastRenderedPageBreak/>
        <w:t>附</w:t>
      </w:r>
      <w:r>
        <w:rPr>
          <w:rFonts w:eastAsia="標楷體" w:hint="eastAsia"/>
          <w:b/>
          <w:sz w:val="28"/>
          <w:szCs w:val="28"/>
        </w:rPr>
        <w:t>表</w:t>
      </w:r>
      <w:r>
        <w:rPr>
          <w:rFonts w:eastAsia="標楷體" w:hint="eastAsia"/>
          <w:b/>
          <w:sz w:val="28"/>
          <w:szCs w:val="28"/>
        </w:rPr>
        <w:t>2</w:t>
      </w:r>
    </w:p>
    <w:p w:rsidR="00B7527F" w:rsidRPr="00344531" w:rsidRDefault="00344531" w:rsidP="00344531">
      <w:pPr>
        <w:spacing w:line="400" w:lineRule="exact"/>
        <w:jc w:val="center"/>
        <w:rPr>
          <w:rFonts w:eastAsia="標楷體"/>
          <w:b/>
          <w:bCs/>
          <w:color w:val="000000"/>
          <w:kern w:val="3"/>
          <w:sz w:val="32"/>
          <w:szCs w:val="28"/>
        </w:rPr>
      </w:pPr>
      <w:r w:rsidRPr="00D405B4">
        <w:rPr>
          <w:rFonts w:eastAsia="標楷體" w:hint="eastAsia"/>
          <w:b/>
          <w:bCs/>
          <w:color w:val="000000"/>
          <w:kern w:val="3"/>
          <w:sz w:val="32"/>
          <w:szCs w:val="28"/>
        </w:rPr>
        <w:t>明陽中學</w:t>
      </w:r>
    </w:p>
    <w:p w:rsidR="00344531" w:rsidRDefault="00344531" w:rsidP="00344531">
      <w:pPr>
        <w:spacing w:line="400" w:lineRule="exact"/>
        <w:ind w:left="851" w:hanging="851"/>
        <w:jc w:val="center"/>
        <w:rPr>
          <w:rFonts w:eastAsia="標楷體"/>
          <w:b/>
          <w:bCs/>
          <w:color w:val="000000"/>
          <w:kern w:val="3"/>
          <w:sz w:val="32"/>
          <w:szCs w:val="28"/>
        </w:rPr>
      </w:pPr>
      <w:r w:rsidRPr="00D405B4">
        <w:rPr>
          <w:rFonts w:eastAsia="標楷體"/>
          <w:b/>
          <w:bCs/>
          <w:color w:val="000000"/>
          <w:kern w:val="3"/>
          <w:sz w:val="32"/>
          <w:szCs w:val="28"/>
        </w:rPr>
        <w:t>10</w:t>
      </w:r>
      <w:r w:rsidRPr="00D405B4">
        <w:rPr>
          <w:rFonts w:eastAsia="標楷體" w:hint="eastAsia"/>
          <w:b/>
          <w:bCs/>
          <w:color w:val="000000"/>
          <w:kern w:val="3"/>
          <w:sz w:val="32"/>
          <w:szCs w:val="28"/>
        </w:rPr>
        <w:t>6</w:t>
      </w:r>
      <w:r w:rsidRPr="00D405B4">
        <w:rPr>
          <w:rFonts w:eastAsia="標楷體"/>
          <w:b/>
          <w:bCs/>
          <w:color w:val="000000"/>
          <w:kern w:val="3"/>
          <w:sz w:val="32"/>
          <w:szCs w:val="28"/>
        </w:rPr>
        <w:t>年度</w:t>
      </w:r>
      <w:r w:rsidRPr="00D405B4">
        <w:rPr>
          <w:rFonts w:eastAsia="標楷體" w:hint="eastAsia"/>
          <w:b/>
          <w:bCs/>
          <w:color w:val="000000"/>
          <w:kern w:val="3"/>
          <w:sz w:val="32"/>
          <w:szCs w:val="28"/>
        </w:rPr>
        <w:t>建築物屋頂設置太陽光電發電設備</w:t>
      </w:r>
      <w:r w:rsidR="003429A7">
        <w:rPr>
          <w:rFonts w:eastAsia="標楷體" w:hint="eastAsia"/>
          <w:b/>
          <w:bCs/>
          <w:color w:val="000000"/>
          <w:kern w:val="3"/>
          <w:sz w:val="32"/>
          <w:szCs w:val="28"/>
        </w:rPr>
        <w:t>標</w:t>
      </w:r>
      <w:r w:rsidR="003429A7">
        <w:rPr>
          <w:rFonts w:eastAsia="標楷體"/>
          <w:b/>
          <w:bCs/>
          <w:color w:val="000000"/>
          <w:kern w:val="3"/>
          <w:sz w:val="32"/>
          <w:szCs w:val="28"/>
        </w:rPr>
        <w:t>租</w:t>
      </w:r>
      <w:r w:rsidR="003429A7">
        <w:rPr>
          <w:rFonts w:eastAsia="標楷體" w:hint="eastAsia"/>
          <w:b/>
          <w:bCs/>
          <w:color w:val="000000"/>
          <w:kern w:val="3"/>
          <w:sz w:val="32"/>
          <w:szCs w:val="28"/>
        </w:rPr>
        <w:t>案</w:t>
      </w:r>
    </w:p>
    <w:p w:rsidR="00B7527F" w:rsidRPr="00344531" w:rsidRDefault="00224083" w:rsidP="00344531">
      <w:pPr>
        <w:spacing w:line="400" w:lineRule="exact"/>
        <w:ind w:left="851" w:hanging="851"/>
        <w:jc w:val="center"/>
        <w:rPr>
          <w:rFonts w:eastAsia="標楷體"/>
          <w:b/>
          <w:bCs/>
          <w:color w:val="000000"/>
          <w:kern w:val="3"/>
          <w:sz w:val="32"/>
          <w:szCs w:val="28"/>
        </w:rPr>
      </w:pPr>
      <w:r w:rsidRPr="00344531">
        <w:rPr>
          <w:rFonts w:eastAsia="標楷體"/>
          <w:b/>
          <w:bCs/>
          <w:color w:val="000000"/>
          <w:kern w:val="3"/>
          <w:sz w:val="32"/>
          <w:szCs w:val="28"/>
        </w:rPr>
        <w:t>評選委員評選總表</w:t>
      </w:r>
    </w:p>
    <w:p w:rsidR="00B7527F" w:rsidRDefault="00224083">
      <w:pPr>
        <w:spacing w:line="360" w:lineRule="exact"/>
        <w:ind w:left="758" w:hanging="847"/>
        <w:jc w:val="right"/>
        <w:textAlignment w:val="auto"/>
      </w:pPr>
      <w:r>
        <w:rPr>
          <w:rFonts w:eastAsia="標楷體"/>
          <w:kern w:val="3"/>
          <w:szCs w:val="24"/>
        </w:rPr>
        <w:t>日期：</w:t>
      </w:r>
      <w:r>
        <w:rPr>
          <w:rFonts w:eastAsia="標楷體"/>
          <w:kern w:val="3"/>
          <w:szCs w:val="24"/>
        </w:rPr>
        <w:t xml:space="preserve">   </w:t>
      </w:r>
      <w:r>
        <w:rPr>
          <w:rFonts w:eastAsia="標楷體"/>
          <w:kern w:val="3"/>
          <w:szCs w:val="24"/>
        </w:rPr>
        <w:t>年</w:t>
      </w:r>
      <w:r>
        <w:rPr>
          <w:rFonts w:eastAsia="標楷體"/>
          <w:kern w:val="3"/>
          <w:szCs w:val="24"/>
        </w:rPr>
        <w:t xml:space="preserve">   </w:t>
      </w:r>
      <w:r>
        <w:rPr>
          <w:rFonts w:eastAsia="標楷體"/>
          <w:kern w:val="3"/>
          <w:szCs w:val="24"/>
        </w:rPr>
        <w:t>月</w:t>
      </w:r>
      <w:r>
        <w:rPr>
          <w:rFonts w:eastAsia="標楷體"/>
          <w:kern w:val="3"/>
          <w:szCs w:val="24"/>
        </w:rPr>
        <w:t xml:space="preserve">  </w:t>
      </w:r>
      <w:r>
        <w:rPr>
          <w:rFonts w:eastAsia="標楷體"/>
          <w:kern w:val="3"/>
          <w:szCs w:val="24"/>
        </w:rPr>
        <w:t>日</w:t>
      </w:r>
    </w:p>
    <w:tbl>
      <w:tblPr>
        <w:tblW w:w="9677" w:type="dxa"/>
        <w:jc w:val="center"/>
        <w:tblCellMar>
          <w:left w:w="10" w:type="dxa"/>
          <w:right w:w="10" w:type="dxa"/>
        </w:tblCellMar>
        <w:tblLook w:val="0000"/>
      </w:tblPr>
      <w:tblGrid>
        <w:gridCol w:w="2248"/>
        <w:gridCol w:w="1147"/>
        <w:gridCol w:w="723"/>
        <w:gridCol w:w="1156"/>
        <w:gridCol w:w="723"/>
        <w:gridCol w:w="1156"/>
        <w:gridCol w:w="723"/>
        <w:gridCol w:w="1156"/>
        <w:gridCol w:w="645"/>
      </w:tblGrid>
      <w:tr w:rsidR="00B7527F">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ind w:right="238"/>
              <w:jc w:val="right"/>
              <w:textAlignment w:val="auto"/>
              <w:rPr>
                <w:rFonts w:eastAsia="標楷體"/>
                <w:kern w:val="3"/>
                <w:szCs w:val="24"/>
              </w:rPr>
            </w:pPr>
            <w:r>
              <w:rPr>
                <w:rFonts w:eastAsia="標楷體"/>
                <w:kern w:val="3"/>
                <w:szCs w:val="24"/>
              </w:rPr>
              <w:t>廠商編號</w:t>
            </w:r>
          </w:p>
          <w:p w:rsidR="00B7527F" w:rsidRDefault="00224083">
            <w:pPr>
              <w:spacing w:line="240" w:lineRule="auto"/>
              <w:ind w:right="238"/>
              <w:jc w:val="right"/>
              <w:textAlignment w:val="auto"/>
              <w:rPr>
                <w:rFonts w:eastAsia="標楷體"/>
                <w:kern w:val="3"/>
                <w:szCs w:val="24"/>
              </w:rPr>
            </w:pPr>
            <w:r>
              <w:rPr>
                <w:rFonts w:eastAsia="標楷體"/>
                <w:kern w:val="3"/>
                <w:szCs w:val="24"/>
              </w:rPr>
              <w:t>及名稱</w:t>
            </w:r>
          </w:p>
          <w:p w:rsidR="00B7527F" w:rsidRDefault="00224083">
            <w:pPr>
              <w:spacing w:line="240" w:lineRule="auto"/>
              <w:textAlignment w:val="auto"/>
              <w:rPr>
                <w:rFonts w:eastAsia="標楷體"/>
                <w:kern w:val="3"/>
                <w:szCs w:val="24"/>
              </w:rPr>
            </w:pPr>
            <w:r>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丙：</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224083">
            <w:pPr>
              <w:spacing w:line="240" w:lineRule="auto"/>
              <w:textAlignment w:val="auto"/>
              <w:rPr>
                <w:rFonts w:eastAsia="標楷體"/>
                <w:kern w:val="3"/>
                <w:szCs w:val="24"/>
              </w:rPr>
            </w:pPr>
            <w:r>
              <w:rPr>
                <w:rFonts w:eastAsia="標楷體"/>
                <w:kern w:val="3"/>
                <w:szCs w:val="24"/>
              </w:rPr>
              <w:t>丁：</w:t>
            </w:r>
          </w:p>
        </w:tc>
      </w:tr>
      <w:tr w:rsidR="00B7527F">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序位</w:t>
            </w: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7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廠商標價</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總評分</w:t>
            </w:r>
            <w:r>
              <w:rPr>
                <w:rFonts w:eastAsia="標楷體"/>
                <w:kern w:val="3"/>
                <w:szCs w:val="24"/>
              </w:rPr>
              <w:t>/</w:t>
            </w:r>
            <w:r>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b/>
                <w:kern w:val="3"/>
                <w:szCs w:val="24"/>
              </w:rPr>
            </w:pPr>
            <w:r>
              <w:rPr>
                <w:rFonts w:eastAsia="標楷體"/>
                <w:b/>
                <w:kern w:val="3"/>
                <w:szCs w:val="24"/>
              </w:rPr>
              <w:t>/</w:t>
            </w:r>
          </w:p>
        </w:tc>
      </w:tr>
      <w:tr w:rsidR="00B7527F">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B7527F" w:rsidRDefault="00224083">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r>
      <w:tr w:rsidR="00B7527F">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pPr>
            <w:r>
              <w:rPr>
                <w:rFonts w:eastAsia="標楷體"/>
                <w:kern w:val="3"/>
                <w:szCs w:val="24"/>
              </w:rPr>
              <w:t>序位和</w:t>
            </w:r>
            <w:r>
              <w:rPr>
                <w:rFonts w:eastAsia="標楷體"/>
                <w:color w:val="000000"/>
                <w:kern w:val="3"/>
                <w:szCs w:val="24"/>
              </w:rPr>
              <w:t>(</w:t>
            </w:r>
            <w:r>
              <w:rPr>
                <w:rFonts w:eastAsia="標楷體"/>
                <w:color w:val="000000"/>
                <w:kern w:val="3"/>
                <w:szCs w:val="24"/>
              </w:rPr>
              <w:t>序位合計</w:t>
            </w:r>
            <w:r>
              <w:rPr>
                <w:rFonts w:eastAsia="標楷體"/>
                <w:color w:val="000000"/>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r w:rsidR="00B7527F">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224083">
            <w:pPr>
              <w:spacing w:line="240" w:lineRule="auto"/>
              <w:jc w:val="center"/>
              <w:textAlignment w:val="auto"/>
              <w:rPr>
                <w:rFonts w:eastAsia="標楷體"/>
                <w:kern w:val="3"/>
                <w:szCs w:val="24"/>
              </w:rPr>
            </w:pPr>
            <w:r>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27F" w:rsidRDefault="00B7527F">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27F" w:rsidRDefault="00B7527F">
            <w:pPr>
              <w:spacing w:line="240" w:lineRule="auto"/>
              <w:jc w:val="center"/>
              <w:textAlignment w:val="auto"/>
              <w:rPr>
                <w:rFonts w:eastAsia="標楷體"/>
                <w:kern w:val="3"/>
                <w:szCs w:val="24"/>
              </w:rPr>
            </w:pPr>
          </w:p>
        </w:tc>
      </w:tr>
    </w:tbl>
    <w:p w:rsidR="001C740E" w:rsidRDefault="000F36C5">
      <w:pPr>
        <w:snapToGrid w:val="0"/>
        <w:spacing w:line="240" w:lineRule="auto"/>
        <w:ind w:left="520" w:hanging="520"/>
        <w:jc w:val="both"/>
        <w:textAlignment w:val="auto"/>
        <w:rPr>
          <w:rFonts w:ascii="標楷體" w:eastAsia="標楷體" w:hAnsi="標楷體"/>
          <w:bCs/>
          <w:color w:val="000000"/>
          <w:kern w:val="3"/>
          <w:szCs w:val="24"/>
        </w:rPr>
      </w:pPr>
      <w:r>
        <w:rPr>
          <w:rFonts w:ascii="標楷體" w:eastAsia="標楷體" w:hAnsi="標楷體" w:hint="eastAsia"/>
          <w:bCs/>
          <w:color w:val="000000"/>
          <w:kern w:val="3"/>
          <w:szCs w:val="24"/>
        </w:rPr>
        <w:t>備</w:t>
      </w:r>
      <w:r w:rsidR="00224083" w:rsidRPr="001C740E">
        <w:rPr>
          <w:rFonts w:ascii="標楷體" w:eastAsia="標楷體" w:hAnsi="標楷體"/>
          <w:bCs/>
          <w:color w:val="000000"/>
          <w:kern w:val="3"/>
          <w:szCs w:val="24"/>
        </w:rPr>
        <w:t>註：</w:t>
      </w:r>
    </w:p>
    <w:p w:rsidR="001C740E" w:rsidRPr="001C740E" w:rsidRDefault="00224083" w:rsidP="001C740E">
      <w:pPr>
        <w:numPr>
          <w:ilvl w:val="1"/>
          <w:numId w:val="23"/>
        </w:numPr>
        <w:spacing w:line="300" w:lineRule="exact"/>
        <w:ind w:left="284" w:hanging="284"/>
        <w:jc w:val="both"/>
        <w:textAlignment w:val="auto"/>
        <w:rPr>
          <w:rFonts w:eastAsia="標楷體"/>
          <w:bCs/>
          <w:color w:val="000000"/>
          <w:kern w:val="3"/>
          <w:szCs w:val="24"/>
        </w:rPr>
      </w:pPr>
      <w:r w:rsidRPr="001C740E">
        <w:rPr>
          <w:rFonts w:eastAsia="標楷體"/>
          <w:bCs/>
          <w:color w:val="000000"/>
          <w:kern w:val="3"/>
          <w:szCs w:val="24"/>
        </w:rPr>
        <w:t>評分後若投標廠商之總平均得分未達合格分數</w:t>
      </w:r>
      <w:r w:rsidRPr="001C740E">
        <w:rPr>
          <w:rFonts w:eastAsia="標楷體"/>
          <w:bCs/>
          <w:color w:val="000000"/>
          <w:kern w:val="3"/>
          <w:szCs w:val="24"/>
        </w:rPr>
        <w:t>80</w:t>
      </w:r>
      <w:r w:rsidRPr="001C740E">
        <w:rPr>
          <w:rFonts w:eastAsia="標楷體"/>
          <w:bCs/>
          <w:color w:val="000000"/>
          <w:kern w:val="3"/>
          <w:szCs w:val="24"/>
        </w:rPr>
        <w:t>分，不列入優勝廠商，不予排序。</w:t>
      </w:r>
    </w:p>
    <w:p w:rsidR="001C740E" w:rsidRPr="001C740E" w:rsidRDefault="00224083" w:rsidP="001C740E">
      <w:pPr>
        <w:numPr>
          <w:ilvl w:val="1"/>
          <w:numId w:val="23"/>
        </w:numPr>
        <w:spacing w:line="300" w:lineRule="exact"/>
        <w:ind w:left="284" w:hanging="284"/>
        <w:jc w:val="both"/>
        <w:textAlignment w:val="auto"/>
        <w:rPr>
          <w:rFonts w:eastAsia="標楷體"/>
          <w:bCs/>
          <w:color w:val="000000"/>
          <w:kern w:val="3"/>
          <w:szCs w:val="24"/>
        </w:rPr>
      </w:pPr>
      <w:r w:rsidRPr="001C740E">
        <w:rPr>
          <w:rFonts w:eastAsia="標楷體"/>
          <w:bCs/>
          <w:color w:val="000000"/>
          <w:kern w:val="3"/>
          <w:szCs w:val="24"/>
        </w:rPr>
        <w:t>加總計算各廠商之序位，序位合計最低者為優勝序位第</w:t>
      </w:r>
      <w:r w:rsidRPr="001C740E">
        <w:rPr>
          <w:rFonts w:eastAsia="標楷體"/>
          <w:bCs/>
          <w:color w:val="000000"/>
          <w:kern w:val="3"/>
          <w:szCs w:val="24"/>
        </w:rPr>
        <w:t>1</w:t>
      </w:r>
      <w:r w:rsidRPr="001C740E">
        <w:rPr>
          <w:rFonts w:eastAsia="標楷體"/>
          <w:bCs/>
          <w:color w:val="000000"/>
          <w:kern w:val="3"/>
          <w:szCs w:val="24"/>
        </w:rPr>
        <w:t>，且經評選委員會過半數決定者為最優勝廠商，始能取得最優先議價資格。</w:t>
      </w:r>
    </w:p>
    <w:p w:rsidR="00B7527F" w:rsidRPr="001C740E" w:rsidRDefault="00224083" w:rsidP="001C740E">
      <w:pPr>
        <w:numPr>
          <w:ilvl w:val="1"/>
          <w:numId w:val="23"/>
        </w:numPr>
        <w:spacing w:line="300" w:lineRule="exact"/>
        <w:ind w:left="284" w:hanging="284"/>
        <w:jc w:val="both"/>
        <w:textAlignment w:val="auto"/>
        <w:rPr>
          <w:rFonts w:eastAsia="標楷體"/>
          <w:bCs/>
          <w:color w:val="000000"/>
          <w:kern w:val="3"/>
          <w:szCs w:val="24"/>
        </w:rPr>
      </w:pPr>
      <w:r w:rsidRPr="001C740E">
        <w:rPr>
          <w:rFonts w:eastAsia="標楷體"/>
          <w:bCs/>
          <w:color w:val="000000"/>
          <w:kern w:val="3"/>
          <w:szCs w:val="24"/>
        </w:rPr>
        <w:t>本表簽報機關首長或其授權人員核定後，除涉及個別廠商之商業機密者外，投標廠商並得申請閱覽、抄寫、複印或攝影。</w:t>
      </w:r>
    </w:p>
    <w:p w:rsidR="00B7527F" w:rsidRPr="001C740E" w:rsidRDefault="00B7527F" w:rsidP="001C740E">
      <w:pPr>
        <w:spacing w:line="300" w:lineRule="exact"/>
        <w:ind w:left="284"/>
        <w:jc w:val="both"/>
        <w:textAlignment w:val="auto"/>
        <w:rPr>
          <w:rFonts w:eastAsia="標楷體"/>
          <w:bCs/>
          <w:color w:val="000000"/>
          <w:kern w:val="3"/>
          <w:szCs w:val="24"/>
        </w:rPr>
      </w:pPr>
    </w:p>
    <w:sectPr w:rsidR="00B7527F" w:rsidRPr="001C740E" w:rsidSect="00A63CF3">
      <w:footerReference w:type="default" r:id="rId8"/>
      <w:pgSz w:w="11901" w:h="16834"/>
      <w:pgMar w:top="1191" w:right="986" w:bottom="794" w:left="130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00" w:rsidRDefault="00D03300">
      <w:pPr>
        <w:spacing w:line="240" w:lineRule="auto"/>
      </w:pPr>
      <w:r>
        <w:separator/>
      </w:r>
    </w:p>
  </w:endnote>
  <w:endnote w:type="continuationSeparator" w:id="1">
    <w:p w:rsidR="00D03300" w:rsidRDefault="00D033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charset w:val="00"/>
    <w:family w:val="modern"/>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MS Gothic"/>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sig w:usb0="00000000" w:usb1="00000000" w:usb2="00000000" w:usb3="00000000" w:csb0="00000000" w:csb1="00000000"/>
  </w:font>
  <w:font w:name="華康中明體">
    <w:charset w:val="00"/>
    <w:family w:val="modern"/>
    <w:pitch w:val="fixed"/>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C1" w:rsidRDefault="00C2566D">
    <w:pPr>
      <w:pStyle w:val="a5"/>
      <w:ind w:firstLine="360"/>
      <w:jc w:val="center"/>
    </w:pPr>
    <w:r>
      <w:rPr>
        <w:rFonts w:eastAsia="標楷體" w:hint="eastAsia"/>
      </w:rPr>
      <w:t>評選須知</w:t>
    </w:r>
    <w:r w:rsidR="00C04913">
      <w:rPr>
        <w:rFonts w:eastAsia="標楷體" w:hint="eastAsia"/>
      </w:rPr>
      <w:t>(</w:t>
    </w:r>
    <w:r w:rsidR="00C04913">
      <w:rPr>
        <w:rFonts w:eastAsia="標楷體" w:hint="eastAsia"/>
      </w:rPr>
      <w:t>含附表</w:t>
    </w:r>
    <w:r w:rsidR="00C04913">
      <w:rPr>
        <w:rFonts w:eastAsia="標楷體" w:hint="eastAsia"/>
      </w:rPr>
      <w:t>)</w:t>
    </w:r>
    <w:r w:rsidR="009D3CE5">
      <w:rPr>
        <w:rFonts w:eastAsia="標楷體" w:hint="eastAsia"/>
      </w:rPr>
      <w:t xml:space="preserve"> </w:t>
    </w:r>
    <w:r>
      <w:rPr>
        <w:rFonts w:eastAsia="標楷體" w:hint="eastAsia"/>
      </w:rPr>
      <w:t xml:space="preserve"> </w:t>
    </w:r>
    <w:r w:rsidR="00224083">
      <w:rPr>
        <w:rFonts w:eastAsia="標楷體"/>
      </w:rPr>
      <w:t>第</w:t>
    </w:r>
    <w:r w:rsidR="00E96A6C">
      <w:rPr>
        <w:rFonts w:eastAsia="標楷體"/>
      </w:rPr>
      <w:fldChar w:fldCharType="begin"/>
    </w:r>
    <w:r w:rsidR="00224083">
      <w:rPr>
        <w:rFonts w:eastAsia="標楷體"/>
      </w:rPr>
      <w:instrText xml:space="preserve"> PAGE \* ARABIC </w:instrText>
    </w:r>
    <w:r w:rsidR="00E96A6C">
      <w:rPr>
        <w:rFonts w:eastAsia="標楷體"/>
      </w:rPr>
      <w:fldChar w:fldCharType="separate"/>
    </w:r>
    <w:r w:rsidR="00657C9D">
      <w:rPr>
        <w:rFonts w:eastAsia="標楷體"/>
        <w:noProof/>
      </w:rPr>
      <w:t>4</w:t>
    </w:r>
    <w:r w:rsidR="00E96A6C">
      <w:rPr>
        <w:rFonts w:eastAsia="標楷體"/>
      </w:rPr>
      <w:fldChar w:fldCharType="end"/>
    </w:r>
    <w:r w:rsidR="00224083">
      <w:rPr>
        <w:rFonts w:eastAsia="標楷體"/>
      </w:rPr>
      <w:t>頁</w:t>
    </w:r>
    <w:r w:rsidR="009D3CE5">
      <w:rPr>
        <w:rFonts w:eastAsia="標楷體" w:hint="eastAsia"/>
      </w:rPr>
      <w:t>/</w:t>
    </w:r>
    <w:r w:rsidR="009D3CE5">
      <w:rPr>
        <w:rFonts w:eastAsia="標楷體"/>
      </w:rPr>
      <w:t xml:space="preserve"> </w:t>
    </w:r>
    <w:r w:rsidR="00224083">
      <w:rPr>
        <w:rFonts w:eastAsia="標楷體"/>
      </w:rPr>
      <w:t>共</w:t>
    </w:r>
    <w:r w:rsidR="00224083">
      <w:rPr>
        <w:rFonts w:eastAsia="標楷體"/>
      </w:rPr>
      <w:t>7</w:t>
    </w:r>
    <w:r w:rsidR="00224083">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00" w:rsidRDefault="00D03300">
      <w:pPr>
        <w:spacing w:line="240" w:lineRule="auto"/>
      </w:pPr>
      <w:r>
        <w:rPr>
          <w:color w:val="000000"/>
        </w:rPr>
        <w:separator/>
      </w:r>
    </w:p>
  </w:footnote>
  <w:footnote w:type="continuationSeparator" w:id="1">
    <w:p w:rsidR="00D03300" w:rsidRDefault="00D033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0">
    <w:nsid w:val="436F3BF4"/>
    <w:multiLevelType w:val="multilevel"/>
    <w:tmpl w:val="BB78839C"/>
    <w:lvl w:ilvl="0">
      <w:start w:val="1"/>
      <w:numFmt w:val="taiwaneseCountingThousand"/>
      <w:lvlText w:val="(%1)"/>
      <w:lvlJc w:val="left"/>
      <w:pPr>
        <w:ind w:left="480" w:hanging="480"/>
      </w:pPr>
      <w:rPr>
        <w:rFonts w:ascii="標楷體" w:eastAsia="標楷體" w:hAnsi="標楷體" w:hint="eastAsia"/>
        <w:b w:val="0"/>
      </w:rPr>
    </w:lvl>
    <w:lvl w:ilvl="1">
      <w:start w:val="1"/>
      <w:numFmt w:val="decimal"/>
      <w:lvlText w:val="%2."/>
      <w:lvlJc w:val="left"/>
      <w:pPr>
        <w:ind w:left="840" w:hanging="360"/>
      </w:pPr>
      <w:rPr>
        <w:rFonts w:hint="eastAsia"/>
        <w:sz w:val="24"/>
        <w:szCs w:val="24"/>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2">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9"/>
  </w:num>
  <w:num w:numId="3">
    <w:abstractNumId w:val="16"/>
  </w:num>
  <w:num w:numId="4">
    <w:abstractNumId w:val="13"/>
  </w:num>
  <w:num w:numId="5">
    <w:abstractNumId w:val="5"/>
  </w:num>
  <w:num w:numId="6">
    <w:abstractNumId w:val="8"/>
  </w:num>
  <w:num w:numId="7">
    <w:abstractNumId w:val="21"/>
  </w:num>
  <w:num w:numId="8">
    <w:abstractNumId w:val="2"/>
  </w:num>
  <w:num w:numId="9">
    <w:abstractNumId w:val="1"/>
  </w:num>
  <w:num w:numId="10">
    <w:abstractNumId w:val="18"/>
  </w:num>
  <w:num w:numId="11">
    <w:abstractNumId w:val="14"/>
  </w:num>
  <w:num w:numId="12">
    <w:abstractNumId w:val="7"/>
  </w:num>
  <w:num w:numId="13">
    <w:abstractNumId w:val="12"/>
  </w:num>
  <w:num w:numId="14">
    <w:abstractNumId w:val="4"/>
  </w:num>
  <w:num w:numId="15">
    <w:abstractNumId w:val="20"/>
  </w:num>
  <w:num w:numId="16">
    <w:abstractNumId w:val="22"/>
  </w:num>
  <w:num w:numId="17">
    <w:abstractNumId w:val="6"/>
  </w:num>
  <w:num w:numId="18">
    <w:abstractNumId w:val="3"/>
  </w:num>
  <w:num w:numId="19">
    <w:abstractNumId w:val="15"/>
  </w:num>
  <w:num w:numId="20">
    <w:abstractNumId w:val="17"/>
  </w:num>
  <w:num w:numId="21">
    <w:abstractNumId w:val="0"/>
  </w:num>
  <w:num w:numId="22">
    <w:abstractNumId w:val="1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23554"/>
  </w:hdrShapeDefaults>
  <w:footnotePr>
    <w:footnote w:id="0"/>
    <w:footnote w:id="1"/>
  </w:footnotePr>
  <w:endnotePr>
    <w:endnote w:id="0"/>
    <w:endnote w:id="1"/>
  </w:endnotePr>
  <w:compat>
    <w:useFELayout/>
  </w:compat>
  <w:rsids>
    <w:rsidRoot w:val="00B7527F"/>
    <w:rsid w:val="00006EBC"/>
    <w:rsid w:val="000851F2"/>
    <w:rsid w:val="000B7793"/>
    <w:rsid w:val="000D36B9"/>
    <w:rsid w:val="000E30C3"/>
    <w:rsid w:val="000F36C5"/>
    <w:rsid w:val="0011418A"/>
    <w:rsid w:val="00157E6B"/>
    <w:rsid w:val="001804D4"/>
    <w:rsid w:val="00180A8F"/>
    <w:rsid w:val="00194D2C"/>
    <w:rsid w:val="00197B67"/>
    <w:rsid w:val="001A6352"/>
    <w:rsid w:val="001C740E"/>
    <w:rsid w:val="001D59A9"/>
    <w:rsid w:val="001E058B"/>
    <w:rsid w:val="001E5D77"/>
    <w:rsid w:val="00210A02"/>
    <w:rsid w:val="002150F6"/>
    <w:rsid w:val="00221546"/>
    <w:rsid w:val="00224083"/>
    <w:rsid w:val="0026345B"/>
    <w:rsid w:val="00290B23"/>
    <w:rsid w:val="002E166F"/>
    <w:rsid w:val="002F503B"/>
    <w:rsid w:val="00303CA1"/>
    <w:rsid w:val="00303DC8"/>
    <w:rsid w:val="00304101"/>
    <w:rsid w:val="00330F03"/>
    <w:rsid w:val="00336084"/>
    <w:rsid w:val="003429A7"/>
    <w:rsid w:val="00344531"/>
    <w:rsid w:val="003533A9"/>
    <w:rsid w:val="003678E6"/>
    <w:rsid w:val="00370B3F"/>
    <w:rsid w:val="00377529"/>
    <w:rsid w:val="003A3C69"/>
    <w:rsid w:val="003D6046"/>
    <w:rsid w:val="003F2F99"/>
    <w:rsid w:val="00436CE4"/>
    <w:rsid w:val="0044055E"/>
    <w:rsid w:val="00452AFF"/>
    <w:rsid w:val="004D5687"/>
    <w:rsid w:val="004F1BCD"/>
    <w:rsid w:val="0051438B"/>
    <w:rsid w:val="005250A0"/>
    <w:rsid w:val="0053369F"/>
    <w:rsid w:val="005A5E13"/>
    <w:rsid w:val="005C1FCF"/>
    <w:rsid w:val="00621786"/>
    <w:rsid w:val="00657C9D"/>
    <w:rsid w:val="00677DF8"/>
    <w:rsid w:val="00773B3B"/>
    <w:rsid w:val="007936A3"/>
    <w:rsid w:val="007B3B49"/>
    <w:rsid w:val="007C57DF"/>
    <w:rsid w:val="008201F1"/>
    <w:rsid w:val="0083348C"/>
    <w:rsid w:val="00855C94"/>
    <w:rsid w:val="008601C7"/>
    <w:rsid w:val="008B4960"/>
    <w:rsid w:val="008C5024"/>
    <w:rsid w:val="008F1CE7"/>
    <w:rsid w:val="00937A26"/>
    <w:rsid w:val="00986465"/>
    <w:rsid w:val="009B3DF2"/>
    <w:rsid w:val="009C090D"/>
    <w:rsid w:val="009D3CE5"/>
    <w:rsid w:val="009F1BA7"/>
    <w:rsid w:val="00A02BB6"/>
    <w:rsid w:val="00A244AA"/>
    <w:rsid w:val="00A509BB"/>
    <w:rsid w:val="00A63CF3"/>
    <w:rsid w:val="00AB2860"/>
    <w:rsid w:val="00AD639C"/>
    <w:rsid w:val="00B11171"/>
    <w:rsid w:val="00B111E6"/>
    <w:rsid w:val="00B14026"/>
    <w:rsid w:val="00B27921"/>
    <w:rsid w:val="00B31423"/>
    <w:rsid w:val="00B37B7B"/>
    <w:rsid w:val="00B53D87"/>
    <w:rsid w:val="00B55CB7"/>
    <w:rsid w:val="00B7527F"/>
    <w:rsid w:val="00B76902"/>
    <w:rsid w:val="00B83ED9"/>
    <w:rsid w:val="00B97A9D"/>
    <w:rsid w:val="00BA57E8"/>
    <w:rsid w:val="00BE1D18"/>
    <w:rsid w:val="00BE39B1"/>
    <w:rsid w:val="00BE6A8A"/>
    <w:rsid w:val="00BF7880"/>
    <w:rsid w:val="00C04913"/>
    <w:rsid w:val="00C2566D"/>
    <w:rsid w:val="00C9439C"/>
    <w:rsid w:val="00CA3AA8"/>
    <w:rsid w:val="00CA4C85"/>
    <w:rsid w:val="00CD0E87"/>
    <w:rsid w:val="00CD48E5"/>
    <w:rsid w:val="00CD680D"/>
    <w:rsid w:val="00CE632C"/>
    <w:rsid w:val="00D03300"/>
    <w:rsid w:val="00D235A6"/>
    <w:rsid w:val="00D405B4"/>
    <w:rsid w:val="00D70453"/>
    <w:rsid w:val="00DD6F69"/>
    <w:rsid w:val="00DF399D"/>
    <w:rsid w:val="00E37141"/>
    <w:rsid w:val="00E41FB6"/>
    <w:rsid w:val="00E5086F"/>
    <w:rsid w:val="00E6357D"/>
    <w:rsid w:val="00E96A6C"/>
    <w:rsid w:val="00EA3D32"/>
    <w:rsid w:val="00ED725A"/>
    <w:rsid w:val="00ED7E14"/>
    <w:rsid w:val="00F44DEE"/>
    <w:rsid w:val="00F627EA"/>
    <w:rsid w:val="00FA782C"/>
    <w:rsid w:val="00FB02D6"/>
    <w:rsid w:val="00FC5A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63CF3"/>
    <w:pPr>
      <w:widowControl w:val="0"/>
      <w:suppressAutoHyphens/>
      <w:spacing w:line="360" w:lineRule="atLeast"/>
    </w:pPr>
    <w:rPr>
      <w:sz w:val="24"/>
    </w:rPr>
  </w:style>
  <w:style w:type="paragraph" w:styleId="1">
    <w:name w:val="heading 1"/>
    <w:basedOn w:val="a0"/>
    <w:next w:val="a0"/>
    <w:rsid w:val="00A63CF3"/>
    <w:pPr>
      <w:keepNext/>
      <w:spacing w:before="180" w:after="180" w:line="720" w:lineRule="atLeast"/>
      <w:outlineLvl w:val="0"/>
    </w:pPr>
    <w:rPr>
      <w:rFonts w:ascii="Arial" w:hAnsi="Arial"/>
      <w:b/>
      <w:kern w:val="3"/>
      <w:sz w:val="52"/>
    </w:rPr>
  </w:style>
  <w:style w:type="paragraph" w:styleId="2">
    <w:name w:val="heading 2"/>
    <w:basedOn w:val="a0"/>
    <w:next w:val="a0"/>
    <w:rsid w:val="00A63CF3"/>
    <w:pPr>
      <w:keepNext/>
      <w:numPr>
        <w:ilvl w:val="1"/>
        <w:numId w:val="1"/>
      </w:numPr>
      <w:spacing w:line="240" w:lineRule="atLeast"/>
      <w:outlineLvl w:val="1"/>
    </w:pPr>
    <w:rPr>
      <w:rFonts w:ascii="Arial" w:eastAsia="全真楷書" w:hAnsi="Arial"/>
    </w:rPr>
  </w:style>
  <w:style w:type="paragraph" w:styleId="3">
    <w:name w:val="heading 3"/>
    <w:basedOn w:val="a0"/>
    <w:next w:val="a0"/>
    <w:rsid w:val="00A63CF3"/>
    <w:pPr>
      <w:keepNext/>
      <w:spacing w:line="720" w:lineRule="atLeast"/>
      <w:outlineLvl w:val="2"/>
    </w:pPr>
    <w:rPr>
      <w:rFonts w:ascii="Arial" w:eastAsia="華康仿宋體W4" w:hAnsi="Arial"/>
    </w:rPr>
  </w:style>
  <w:style w:type="paragraph" w:styleId="4">
    <w:name w:val="heading 4"/>
    <w:basedOn w:val="a0"/>
    <w:next w:val="a0"/>
    <w:rsid w:val="00A63CF3"/>
    <w:pPr>
      <w:keepNext/>
      <w:numPr>
        <w:ilvl w:val="3"/>
        <w:numId w:val="1"/>
      </w:numPr>
      <w:spacing w:line="240" w:lineRule="atLeast"/>
      <w:outlineLvl w:val="3"/>
    </w:pPr>
    <w:rPr>
      <w:rFonts w:ascii="Arial" w:eastAsia="全真楷書" w:hAnsi="Arial"/>
    </w:rPr>
  </w:style>
  <w:style w:type="paragraph" w:styleId="5">
    <w:name w:val="heading 5"/>
    <w:basedOn w:val="a0"/>
    <w:next w:val="a0"/>
    <w:rsid w:val="00A63CF3"/>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A63CF3"/>
    <w:pPr>
      <w:keepNext/>
      <w:numPr>
        <w:ilvl w:val="5"/>
        <w:numId w:val="1"/>
      </w:numPr>
      <w:spacing w:line="720" w:lineRule="auto"/>
      <w:outlineLvl w:val="5"/>
    </w:pPr>
    <w:rPr>
      <w:rFonts w:ascii="Arial" w:hAnsi="Arial"/>
      <w:kern w:val="3"/>
      <w:sz w:val="36"/>
    </w:rPr>
  </w:style>
  <w:style w:type="paragraph" w:styleId="7">
    <w:name w:val="heading 7"/>
    <w:basedOn w:val="a0"/>
    <w:next w:val="a0"/>
    <w:rsid w:val="00A63CF3"/>
    <w:pPr>
      <w:keepNext/>
      <w:numPr>
        <w:ilvl w:val="6"/>
        <w:numId w:val="1"/>
      </w:numPr>
      <w:spacing w:line="720" w:lineRule="auto"/>
      <w:outlineLvl w:val="6"/>
    </w:pPr>
    <w:rPr>
      <w:rFonts w:ascii="Arial" w:hAnsi="Arial"/>
      <w:b/>
      <w:kern w:val="3"/>
      <w:sz w:val="36"/>
    </w:rPr>
  </w:style>
  <w:style w:type="paragraph" w:styleId="8">
    <w:name w:val="heading 8"/>
    <w:basedOn w:val="a0"/>
    <w:next w:val="a0"/>
    <w:rsid w:val="00A63CF3"/>
    <w:pPr>
      <w:keepNext/>
      <w:spacing w:line="720" w:lineRule="auto"/>
      <w:outlineLvl w:val="7"/>
    </w:pPr>
    <w:rPr>
      <w:rFonts w:ascii="Arial" w:hAnsi="Arial"/>
      <w:kern w:val="3"/>
      <w:sz w:val="36"/>
    </w:rPr>
  </w:style>
  <w:style w:type="paragraph" w:styleId="9">
    <w:name w:val="heading 9"/>
    <w:basedOn w:val="a0"/>
    <w:next w:val="a0"/>
    <w:rsid w:val="00A63CF3"/>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A63CF3"/>
    <w:pPr>
      <w:numPr>
        <w:numId w:val="1"/>
      </w:numPr>
    </w:pPr>
  </w:style>
  <w:style w:type="paragraph" w:customStyle="1" w:styleId="10">
    <w:name w:val="內文1"/>
    <w:basedOn w:val="a0"/>
    <w:rsid w:val="00A63CF3"/>
    <w:pPr>
      <w:spacing w:line="440" w:lineRule="atLeast"/>
      <w:ind w:left="540" w:hanging="540"/>
      <w:jc w:val="both"/>
    </w:pPr>
    <w:rPr>
      <w:rFonts w:ascii="標楷體" w:eastAsia="標楷體" w:hAnsi="標楷體"/>
    </w:rPr>
  </w:style>
  <w:style w:type="paragraph" w:customStyle="1" w:styleId="20">
    <w:name w:val="內文2"/>
    <w:basedOn w:val="a0"/>
    <w:rsid w:val="00A63CF3"/>
    <w:pPr>
      <w:spacing w:line="440" w:lineRule="atLeast"/>
      <w:ind w:left="994" w:hanging="455"/>
      <w:jc w:val="both"/>
    </w:pPr>
    <w:rPr>
      <w:rFonts w:ascii="標楷體" w:eastAsia="標楷體" w:hAnsi="標楷體"/>
    </w:rPr>
  </w:style>
  <w:style w:type="paragraph" w:customStyle="1" w:styleId="30">
    <w:name w:val="內文3"/>
    <w:basedOn w:val="a0"/>
    <w:rsid w:val="00A63CF3"/>
    <w:pPr>
      <w:spacing w:line="440" w:lineRule="atLeast"/>
      <w:ind w:left="1259" w:hanging="539"/>
      <w:jc w:val="both"/>
    </w:pPr>
    <w:rPr>
      <w:rFonts w:ascii="標楷體" w:eastAsia="標楷體" w:hAnsi="標楷體"/>
    </w:rPr>
  </w:style>
  <w:style w:type="paragraph" w:customStyle="1" w:styleId="a4">
    <w:name w:val="內文４"/>
    <w:basedOn w:val="30"/>
    <w:rsid w:val="00A63CF3"/>
    <w:pPr>
      <w:spacing w:line="380" w:lineRule="atLeast"/>
      <w:ind w:left="1553" w:right="539" w:hanging="833"/>
    </w:pPr>
  </w:style>
  <w:style w:type="paragraph" w:styleId="a5">
    <w:name w:val="footer"/>
    <w:basedOn w:val="a0"/>
    <w:rsid w:val="00A63CF3"/>
    <w:pPr>
      <w:tabs>
        <w:tab w:val="center" w:pos="4153"/>
        <w:tab w:val="right" w:pos="8306"/>
      </w:tabs>
      <w:snapToGrid w:val="0"/>
    </w:pPr>
    <w:rPr>
      <w:sz w:val="20"/>
    </w:rPr>
  </w:style>
  <w:style w:type="character" w:styleId="a6">
    <w:name w:val="page number"/>
    <w:basedOn w:val="a1"/>
    <w:rsid w:val="00A63CF3"/>
  </w:style>
  <w:style w:type="paragraph" w:styleId="a7">
    <w:name w:val="Plain Text"/>
    <w:basedOn w:val="a0"/>
    <w:rsid w:val="00A63CF3"/>
    <w:pPr>
      <w:spacing w:line="240" w:lineRule="auto"/>
      <w:textAlignment w:val="auto"/>
    </w:pPr>
    <w:rPr>
      <w:rFonts w:ascii="細明體" w:eastAsia="細明體" w:hAnsi="細明體"/>
      <w:kern w:val="3"/>
    </w:rPr>
  </w:style>
  <w:style w:type="paragraph" w:styleId="a8">
    <w:name w:val="header"/>
    <w:basedOn w:val="a0"/>
    <w:rsid w:val="00A63CF3"/>
    <w:pPr>
      <w:tabs>
        <w:tab w:val="center" w:pos="4153"/>
        <w:tab w:val="right" w:pos="8306"/>
      </w:tabs>
      <w:snapToGrid w:val="0"/>
    </w:pPr>
    <w:rPr>
      <w:sz w:val="20"/>
    </w:rPr>
  </w:style>
  <w:style w:type="paragraph" w:customStyle="1" w:styleId="0">
    <w:name w:val="樣式0"/>
    <w:basedOn w:val="a0"/>
    <w:rsid w:val="00A63CF3"/>
    <w:pPr>
      <w:spacing w:before="120" w:line="240" w:lineRule="atLeast"/>
      <w:ind w:left="567" w:hanging="567"/>
      <w:jc w:val="both"/>
    </w:pPr>
    <w:rPr>
      <w:rFonts w:eastAsia="全真楷書"/>
      <w:sz w:val="28"/>
    </w:rPr>
  </w:style>
  <w:style w:type="paragraph" w:customStyle="1" w:styleId="a">
    <w:name w:val="條文三"/>
    <w:basedOn w:val="a0"/>
    <w:rsid w:val="00A63CF3"/>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A63CF3"/>
    <w:rPr>
      <w:rFonts w:ascii="標楷體" w:eastAsia="標楷體" w:hAnsi="標楷體"/>
      <w:sz w:val="40"/>
    </w:rPr>
  </w:style>
  <w:style w:type="paragraph" w:styleId="aa">
    <w:name w:val="Body Text Indent"/>
    <w:basedOn w:val="a0"/>
    <w:rsid w:val="00A63CF3"/>
    <w:pPr>
      <w:spacing w:line="240" w:lineRule="auto"/>
      <w:ind w:left="624"/>
      <w:textAlignment w:val="auto"/>
    </w:pPr>
    <w:rPr>
      <w:rFonts w:eastAsia="標楷體"/>
      <w:kern w:val="3"/>
      <w:sz w:val="32"/>
    </w:rPr>
  </w:style>
  <w:style w:type="paragraph" w:styleId="31">
    <w:name w:val="Body Text Indent 3"/>
    <w:basedOn w:val="a0"/>
    <w:rsid w:val="00A63CF3"/>
    <w:pPr>
      <w:spacing w:line="240" w:lineRule="auto"/>
      <w:ind w:left="624"/>
      <w:jc w:val="both"/>
      <w:textAlignment w:val="auto"/>
    </w:pPr>
    <w:rPr>
      <w:rFonts w:eastAsia="標楷體"/>
      <w:kern w:val="3"/>
      <w:sz w:val="32"/>
    </w:rPr>
  </w:style>
  <w:style w:type="paragraph" w:styleId="21">
    <w:name w:val="Body Text Indent 2"/>
    <w:basedOn w:val="a0"/>
    <w:rsid w:val="00A63CF3"/>
    <w:pPr>
      <w:ind w:left="1758" w:hanging="1134"/>
      <w:jc w:val="both"/>
    </w:pPr>
    <w:rPr>
      <w:rFonts w:eastAsia="標楷體"/>
      <w:sz w:val="32"/>
    </w:rPr>
  </w:style>
  <w:style w:type="paragraph" w:customStyle="1" w:styleId="22">
    <w:name w:val="樣式2"/>
    <w:basedOn w:val="a0"/>
    <w:rsid w:val="00A63CF3"/>
    <w:pPr>
      <w:ind w:left="476" w:hanging="238"/>
    </w:pPr>
    <w:rPr>
      <w:rFonts w:ascii="標楷體" w:eastAsia="雅真中楷" w:hAnsi="標楷體"/>
    </w:rPr>
  </w:style>
  <w:style w:type="paragraph" w:customStyle="1" w:styleId="32">
    <w:name w:val="樣式3"/>
    <w:basedOn w:val="22"/>
    <w:rsid w:val="00A63CF3"/>
    <w:pPr>
      <w:ind w:left="714"/>
    </w:pPr>
  </w:style>
  <w:style w:type="paragraph" w:customStyle="1" w:styleId="11">
    <w:name w:val="樣式1"/>
    <w:basedOn w:val="a0"/>
    <w:rsid w:val="00A63CF3"/>
    <w:pPr>
      <w:ind w:left="238" w:hanging="238"/>
    </w:pPr>
    <w:rPr>
      <w:rFonts w:ascii="標楷體" w:eastAsia="雅真中楷" w:hAnsi="標楷體"/>
    </w:rPr>
  </w:style>
  <w:style w:type="paragraph" w:styleId="ab">
    <w:name w:val="Balloon Text"/>
    <w:basedOn w:val="a0"/>
    <w:rsid w:val="00A63CF3"/>
    <w:rPr>
      <w:rFonts w:ascii="Arial" w:hAnsi="Arial"/>
      <w:sz w:val="18"/>
      <w:szCs w:val="18"/>
    </w:rPr>
  </w:style>
  <w:style w:type="paragraph" w:styleId="23">
    <w:name w:val="Body Text 2"/>
    <w:basedOn w:val="a0"/>
    <w:rsid w:val="00A63CF3"/>
    <w:pPr>
      <w:spacing w:after="120" w:line="480" w:lineRule="auto"/>
    </w:pPr>
  </w:style>
  <w:style w:type="paragraph" w:customStyle="1" w:styleId="sasha123">
    <w:name w:val="sasha次123"/>
    <w:basedOn w:val="a0"/>
    <w:rsid w:val="00A63CF3"/>
    <w:pPr>
      <w:snapToGrid w:val="0"/>
      <w:ind w:left="1780" w:hanging="640"/>
      <w:jc w:val="both"/>
    </w:pPr>
    <w:rPr>
      <w:rFonts w:ascii="標楷體" w:eastAsia="標楷體" w:hAnsi="標楷體"/>
      <w:sz w:val="32"/>
    </w:rPr>
  </w:style>
  <w:style w:type="paragraph" w:customStyle="1" w:styleId="17">
    <w:name w:val="樣式17"/>
    <w:basedOn w:val="a0"/>
    <w:rsid w:val="00A63CF3"/>
    <w:pPr>
      <w:spacing w:before="120"/>
      <w:ind w:left="1418" w:hanging="1418"/>
      <w:jc w:val="both"/>
    </w:pPr>
    <w:rPr>
      <w:rFonts w:ascii="全真楷書" w:eastAsia="全真楷書" w:hAnsi="全真楷書"/>
      <w:sz w:val="28"/>
    </w:rPr>
  </w:style>
  <w:style w:type="paragraph" w:customStyle="1" w:styleId="ac">
    <w:name w:val="款"/>
    <w:basedOn w:val="a0"/>
    <w:rsid w:val="00A63CF3"/>
    <w:pPr>
      <w:spacing w:line="0" w:lineRule="atLeast"/>
      <w:ind w:hanging="480"/>
      <w:textAlignment w:val="auto"/>
    </w:pPr>
    <w:rPr>
      <w:rFonts w:ascii="新細明體" w:hAnsi="新細明體"/>
      <w:kern w:val="3"/>
      <w:szCs w:val="24"/>
    </w:rPr>
  </w:style>
  <w:style w:type="character" w:styleId="ad">
    <w:name w:val="Hyperlink"/>
    <w:rsid w:val="00A63CF3"/>
    <w:rPr>
      <w:color w:val="0000FF"/>
      <w:u w:val="single"/>
    </w:rPr>
  </w:style>
  <w:style w:type="paragraph" w:customStyle="1" w:styleId="50">
    <w:name w:val="樣式5"/>
    <w:basedOn w:val="32"/>
    <w:autoRedefine/>
    <w:rsid w:val="00A63CF3"/>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A63CF3"/>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A63CF3"/>
    <w:pPr>
      <w:spacing w:line="240" w:lineRule="auto"/>
      <w:jc w:val="center"/>
    </w:pPr>
    <w:rPr>
      <w:rFonts w:ascii="華康中明體" w:eastAsia="華康中明體" w:hAnsi="華康中明體"/>
    </w:rPr>
  </w:style>
  <w:style w:type="paragraph" w:customStyle="1" w:styleId="12">
    <w:name w:val="標題1."/>
    <w:basedOn w:val="a0"/>
    <w:rsid w:val="00A63CF3"/>
    <w:pPr>
      <w:spacing w:line="360" w:lineRule="auto"/>
      <w:jc w:val="both"/>
    </w:pPr>
    <w:rPr>
      <w:rFonts w:eastAsia="華康中明體"/>
      <w:spacing w:val="60"/>
      <w:sz w:val="28"/>
    </w:rPr>
  </w:style>
  <w:style w:type="paragraph" w:customStyle="1" w:styleId="-">
    <w:name w:val="摘要-表格"/>
    <w:basedOn w:val="a0"/>
    <w:rsid w:val="00A63CF3"/>
    <w:pPr>
      <w:spacing w:before="40" w:after="40" w:line="240" w:lineRule="auto"/>
      <w:jc w:val="both"/>
    </w:pPr>
    <w:rPr>
      <w:rFonts w:eastAsia="華康中明體"/>
    </w:rPr>
  </w:style>
  <w:style w:type="paragraph" w:customStyle="1" w:styleId="af">
    <w:name w:val="國外出差表"/>
    <w:basedOn w:val="a0"/>
    <w:rsid w:val="00A63CF3"/>
    <w:pPr>
      <w:widowControl/>
      <w:autoSpaceDE w:val="0"/>
      <w:spacing w:line="240" w:lineRule="auto"/>
      <w:jc w:val="center"/>
      <w:textAlignment w:val="bottom"/>
    </w:pPr>
    <w:rPr>
      <w:rFonts w:eastAsia="細明體"/>
      <w:sz w:val="18"/>
    </w:rPr>
  </w:style>
  <w:style w:type="paragraph" w:customStyle="1" w:styleId="af0">
    <w:name w:val="成果經費運用"/>
    <w:basedOn w:val="a0"/>
    <w:rsid w:val="00A63CF3"/>
    <w:pPr>
      <w:spacing w:line="120" w:lineRule="atLeast"/>
      <w:jc w:val="center"/>
    </w:pPr>
    <w:rPr>
      <w:rFonts w:ascii="華康中明體" w:eastAsia="華康中明體" w:hAnsi="華康中明體"/>
      <w:sz w:val="20"/>
    </w:rPr>
  </w:style>
  <w:style w:type="paragraph" w:styleId="af1">
    <w:name w:val="endnote text"/>
    <w:basedOn w:val="a0"/>
    <w:rsid w:val="00A63CF3"/>
    <w:rPr>
      <w:rFonts w:ascii="細明體" w:eastAsia="細明體" w:hAnsi="細明體"/>
    </w:rPr>
  </w:style>
  <w:style w:type="paragraph" w:styleId="af2">
    <w:name w:val="Block Text"/>
    <w:basedOn w:val="a0"/>
    <w:rsid w:val="00A63CF3"/>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A63CF3"/>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A63CF3"/>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A63CF3"/>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A63CF3"/>
    <w:pPr>
      <w:spacing w:line="240" w:lineRule="auto"/>
      <w:ind w:left="512" w:right="57"/>
      <w:jc w:val="both"/>
    </w:pPr>
    <w:rPr>
      <w:rFonts w:ascii="全真楷書" w:eastAsia="全真楷書" w:hAnsi="全真楷書"/>
      <w:kern w:val="3"/>
      <w:sz w:val="28"/>
    </w:rPr>
  </w:style>
  <w:style w:type="paragraph" w:styleId="af6">
    <w:name w:val="List Paragraph"/>
    <w:basedOn w:val="a0"/>
    <w:rsid w:val="00A63CF3"/>
    <w:pPr>
      <w:ind w:left="480"/>
    </w:pPr>
  </w:style>
  <w:style w:type="numbering" w:customStyle="1" w:styleId="WWOutlineListStyle2">
    <w:name w:val="WW_OutlineListStyle_2"/>
    <w:basedOn w:val="a3"/>
    <w:rsid w:val="00A63CF3"/>
    <w:pPr>
      <w:numPr>
        <w:numId w:val="2"/>
      </w:numPr>
    </w:pPr>
  </w:style>
  <w:style w:type="numbering" w:customStyle="1" w:styleId="WWOutlineListStyle1">
    <w:name w:val="WW_OutlineListStyle_1"/>
    <w:basedOn w:val="a3"/>
    <w:rsid w:val="00A63CF3"/>
    <w:pPr>
      <w:numPr>
        <w:numId w:val="3"/>
      </w:numPr>
    </w:pPr>
  </w:style>
  <w:style w:type="numbering" w:customStyle="1" w:styleId="WWOutlineListStyle">
    <w:name w:val="WW_OutlineListStyle"/>
    <w:basedOn w:val="a3"/>
    <w:rsid w:val="00A63CF3"/>
    <w:pPr>
      <w:numPr>
        <w:numId w:val="4"/>
      </w:numPr>
    </w:pPr>
  </w:style>
  <w:style w:type="numbering" w:customStyle="1" w:styleId="LFO1">
    <w:name w:val="LFO1"/>
    <w:basedOn w:val="a3"/>
    <w:rsid w:val="00A63CF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webSettings.xml><?xml version="1.0" encoding="utf-8"?>
<w:webSettings xmlns:r="http://schemas.openxmlformats.org/officeDocument/2006/relationships" xmlns:w="http://schemas.openxmlformats.org/wordprocessingml/2006/main">
  <w:divs>
    <w:div w:id="118004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2DED-0D01-49FA-B5A3-45776EC7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范月娥</cp:lastModifiedBy>
  <cp:revision>93</cp:revision>
  <cp:lastPrinted>2016-08-15T03:37:00Z</cp:lastPrinted>
  <dcterms:created xsi:type="dcterms:W3CDTF">2016-12-01T01:44:00Z</dcterms:created>
  <dcterms:modified xsi:type="dcterms:W3CDTF">2017-06-16T08:49:00Z</dcterms:modified>
</cp:coreProperties>
</file>